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4"/>
        <w:gridCol w:w="1984"/>
        <w:gridCol w:w="5590"/>
      </w:tblGrid>
      <w:tr w:rsidR="000F20A3" w:rsidRPr="000F20A3" w:rsidTr="000F20A3">
        <w:trPr>
          <w:cantSplit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0A3" w:rsidRPr="000F20A3" w:rsidRDefault="000F20A3" w:rsidP="000F20A3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>MSA Unit 24</w:t>
            </w:r>
          </w:p>
        </w:tc>
        <w:tc>
          <w:tcPr>
            <w:tcW w:w="7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0A3" w:rsidRPr="000F20A3" w:rsidRDefault="000F20A3" w:rsidP="000F20A3">
            <w:pPr>
              <w:spacing w:before="60" w:after="60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QCF Ref: </w:t>
            </w:r>
            <w:hyperlink r:id="rId7" w:history="1">
              <w:r w:rsidRPr="000F20A3">
                <w:rPr>
                  <w:rStyle w:val="Hyperlink"/>
                  <w:rFonts w:asciiTheme="minorHAnsi" w:hAnsiTheme="minorHAnsi"/>
                  <w:b/>
                  <w:color w:val="auto"/>
                  <w:sz w:val="22"/>
                  <w:szCs w:val="22"/>
                  <w:u w:val="none"/>
                </w:rPr>
                <w:t>D/503/2148</w:t>
              </w:r>
            </w:hyperlink>
          </w:p>
        </w:tc>
      </w:tr>
      <w:tr w:rsidR="00E81589" w:rsidRPr="000F20A3" w:rsidTr="000F20A3">
        <w:trPr>
          <w:cantSplit/>
        </w:trPr>
        <w:tc>
          <w:tcPr>
            <w:tcW w:w="1774" w:type="dxa"/>
            <w:tcBorders>
              <w:top w:val="single" w:sz="4" w:space="0" w:color="auto"/>
            </w:tcBorders>
          </w:tcPr>
          <w:p w:rsidR="00E81589" w:rsidRPr="000F20A3" w:rsidRDefault="00E81589" w:rsidP="000F20A3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Title: </w:t>
            </w:r>
          </w:p>
        </w:tc>
        <w:tc>
          <w:tcPr>
            <w:tcW w:w="7574" w:type="dxa"/>
            <w:gridSpan w:val="2"/>
            <w:tcBorders>
              <w:top w:val="single" w:sz="4" w:space="0" w:color="auto"/>
            </w:tcBorders>
          </w:tcPr>
          <w:p w:rsidR="00E81589" w:rsidRPr="000F20A3" w:rsidRDefault="009D544C" w:rsidP="000F20A3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>V</w:t>
            </w:r>
            <w:r w:rsidR="00E81589"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>essel ropework, anchoring and mooring</w:t>
            </w:r>
            <w:r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activities</w:t>
            </w:r>
          </w:p>
        </w:tc>
      </w:tr>
      <w:tr w:rsidR="00E81589" w:rsidRPr="000F20A3" w:rsidTr="000F20A3">
        <w:trPr>
          <w:cantSplit/>
        </w:trPr>
        <w:tc>
          <w:tcPr>
            <w:tcW w:w="1774" w:type="dxa"/>
          </w:tcPr>
          <w:p w:rsidR="00E81589" w:rsidRPr="00936895" w:rsidRDefault="00E81589" w:rsidP="000F20A3">
            <w:pPr>
              <w:pStyle w:val="Heading1"/>
              <w:spacing w:before="60" w:after="60"/>
              <w:rPr>
                <w:rFonts w:asciiTheme="minorHAnsi" w:hAnsiTheme="minorHAnsi"/>
                <w:b w:val="0"/>
                <w:sz w:val="22"/>
                <w:szCs w:val="22"/>
                <w:lang w:val="en-GB" w:eastAsia="en-US"/>
              </w:rPr>
            </w:pPr>
            <w:r w:rsidRPr="00936895">
              <w:rPr>
                <w:rFonts w:asciiTheme="minorHAnsi" w:hAnsiTheme="minorHAnsi"/>
                <w:b w:val="0"/>
                <w:sz w:val="22"/>
                <w:szCs w:val="22"/>
                <w:lang w:val="en-GB" w:eastAsia="en-US"/>
              </w:rPr>
              <w:t>Level:</w:t>
            </w:r>
          </w:p>
        </w:tc>
        <w:tc>
          <w:tcPr>
            <w:tcW w:w="7574" w:type="dxa"/>
            <w:gridSpan w:val="2"/>
          </w:tcPr>
          <w:p w:rsidR="00E81589" w:rsidRPr="000F20A3" w:rsidRDefault="00E81589" w:rsidP="000F20A3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>2</w:t>
            </w:r>
          </w:p>
        </w:tc>
      </w:tr>
      <w:tr w:rsidR="00E81589" w:rsidRPr="000F20A3" w:rsidTr="000F20A3">
        <w:trPr>
          <w:cantSplit/>
        </w:trPr>
        <w:tc>
          <w:tcPr>
            <w:tcW w:w="1774" w:type="dxa"/>
          </w:tcPr>
          <w:p w:rsidR="00E81589" w:rsidRPr="000F20A3" w:rsidRDefault="00E81589" w:rsidP="000F20A3">
            <w:pPr>
              <w:spacing w:before="60" w:after="6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Credit value: </w:t>
            </w:r>
          </w:p>
        </w:tc>
        <w:tc>
          <w:tcPr>
            <w:tcW w:w="7574" w:type="dxa"/>
            <w:gridSpan w:val="2"/>
          </w:tcPr>
          <w:p w:rsidR="00E81589" w:rsidRPr="000F20A3" w:rsidRDefault="00E81589" w:rsidP="000F20A3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>2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 w:rsidP="000F20A3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>Learning outcomes</w:t>
            </w:r>
            <w:r w:rsidR="000F20A3"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- </w:t>
            </w:r>
            <w:r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>The learner will:</w:t>
            </w:r>
          </w:p>
        </w:tc>
        <w:tc>
          <w:tcPr>
            <w:tcW w:w="5590" w:type="dxa"/>
          </w:tcPr>
          <w:p w:rsidR="00E81589" w:rsidRPr="000F20A3" w:rsidRDefault="00E81589" w:rsidP="000F20A3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>Assessment criteria</w:t>
            </w:r>
            <w:r w:rsidR="000F20A3"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- </w:t>
            </w:r>
            <w:r w:rsidRPr="000F20A3">
              <w:rPr>
                <w:rFonts w:asciiTheme="minorHAnsi" w:hAnsiTheme="minorHAnsi" w:cs="Times New Roman"/>
                <w:b/>
                <w:sz w:val="22"/>
                <w:szCs w:val="22"/>
              </w:rPr>
              <w:t>The learner can: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1. Understand the use of ropework on board a vessel </w:t>
            </w:r>
          </w:p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590" w:type="dxa"/>
          </w:tcPr>
          <w:p w:rsidR="00E81589" w:rsidRPr="000F20A3" w:rsidRDefault="00E81589" w:rsidP="000F20A3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1.1 Describe the safe handling, use and care of ropes, wires and webbing used for lashing, lifting and mooring</w:t>
            </w:r>
          </w:p>
          <w:p w:rsidR="00E81589" w:rsidRPr="000F20A3" w:rsidRDefault="00E81589" w:rsidP="000F20A3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1.2. Describe the safe handling and care of:</w:t>
            </w:r>
          </w:p>
          <w:p w:rsidR="00E81589" w:rsidRPr="000F20A3" w:rsidRDefault="00E81589" w:rsidP="000F20A3">
            <w:pPr>
              <w:numPr>
                <w:ilvl w:val="0"/>
                <w:numId w:val="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blocks</w:t>
            </w:r>
          </w:p>
          <w:p w:rsidR="00E81589" w:rsidRPr="000F20A3" w:rsidRDefault="00E81589" w:rsidP="000F20A3">
            <w:pPr>
              <w:numPr>
                <w:ilvl w:val="0"/>
                <w:numId w:val="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tackles</w:t>
            </w:r>
          </w:p>
          <w:p w:rsidR="00E81589" w:rsidRPr="000F20A3" w:rsidRDefault="00E81589" w:rsidP="000F20A3">
            <w:pPr>
              <w:numPr>
                <w:ilvl w:val="0"/>
                <w:numId w:val="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hooks </w:t>
            </w:r>
          </w:p>
          <w:p w:rsidR="00E81589" w:rsidRPr="000F20A3" w:rsidRDefault="00E81589" w:rsidP="000F20A3">
            <w:pPr>
              <w:numPr>
                <w:ilvl w:val="0"/>
                <w:numId w:val="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shackles</w:t>
            </w:r>
          </w:p>
          <w:p w:rsidR="00E81589" w:rsidRPr="000F20A3" w:rsidRDefault="00E81589" w:rsidP="000F20A3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1.3. Describe the rigging of safety lines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2. Be able to undertake ropework on a vessel</w:t>
            </w:r>
          </w:p>
        </w:tc>
        <w:tc>
          <w:tcPr>
            <w:tcW w:w="5590" w:type="dxa"/>
          </w:tcPr>
          <w:p w:rsidR="00E81589" w:rsidRPr="000F20A3" w:rsidRDefault="00E81589" w:rsidP="000F20A3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2.1. Produce knots, bends and hitches in common use including:</w:t>
            </w:r>
          </w:p>
          <w:p w:rsidR="00E81589" w:rsidRPr="000F20A3" w:rsidRDefault="00E81589" w:rsidP="000F20A3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reef knot</w:t>
            </w:r>
          </w:p>
          <w:p w:rsidR="00E81589" w:rsidRPr="000F20A3" w:rsidRDefault="00E81589" w:rsidP="000F20A3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bowline</w:t>
            </w:r>
          </w:p>
          <w:p w:rsidR="00E81589" w:rsidRPr="000F20A3" w:rsidRDefault="00E81589" w:rsidP="000F20A3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sheet bend</w:t>
            </w:r>
          </w:p>
          <w:p w:rsidR="00E81589" w:rsidRPr="000F20A3" w:rsidRDefault="00E81589" w:rsidP="000F20A3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clove hitch</w:t>
            </w:r>
          </w:p>
          <w:p w:rsidR="00E81589" w:rsidRPr="000F20A3" w:rsidRDefault="00E81589" w:rsidP="000F20A3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rolling hitch, </w:t>
            </w:r>
          </w:p>
          <w:p w:rsidR="00E81589" w:rsidRPr="000F20A3" w:rsidRDefault="00E81589" w:rsidP="000F20A3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round turn and two half hitches</w:t>
            </w:r>
          </w:p>
          <w:p w:rsidR="00E81589" w:rsidRPr="000F20A3" w:rsidRDefault="005745F3" w:rsidP="000F20A3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2.2</w:t>
            </w:r>
            <w:r w:rsidR="00C31CAC"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 Use </w:t>
            </w:r>
            <w:r w:rsidR="00E81589"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="00E81589" w:rsidRPr="000F20A3">
              <w:rPr>
                <w:rFonts w:asciiTheme="minorHAnsi" w:hAnsiTheme="minorHAnsi" w:cs="Times New Roman"/>
                <w:sz w:val="22"/>
                <w:szCs w:val="22"/>
              </w:rPr>
              <w:t>bosun’s</w:t>
            </w:r>
            <w:proofErr w:type="spellEnd"/>
            <w:r w:rsidR="00E81589"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 chairs</w:t>
            </w: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 safely</w:t>
            </w:r>
          </w:p>
          <w:p w:rsidR="00E81589" w:rsidRPr="000F20A3" w:rsidRDefault="005745F3" w:rsidP="000F20A3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2.3 U</w:t>
            </w:r>
            <w:r w:rsidR="00284480"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se </w:t>
            </w:r>
            <w:r w:rsidR="00E81589" w:rsidRPr="000F20A3">
              <w:rPr>
                <w:rFonts w:asciiTheme="minorHAnsi" w:hAnsiTheme="minorHAnsi" w:cs="Times New Roman"/>
                <w:sz w:val="22"/>
                <w:szCs w:val="22"/>
              </w:rPr>
              <w:t>stages</w:t>
            </w:r>
            <w:r w:rsidR="000F20A3">
              <w:rPr>
                <w:rFonts w:asciiTheme="minorHAnsi" w:hAnsiTheme="minorHAnsi" w:cs="Times New Roman"/>
                <w:sz w:val="22"/>
                <w:szCs w:val="22"/>
              </w:rPr>
              <w:t xml:space="preserve"> s</w:t>
            </w: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afely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3. Know how to safely assist in anchoring operations </w:t>
            </w:r>
          </w:p>
        </w:tc>
        <w:tc>
          <w:tcPr>
            <w:tcW w:w="5590" w:type="dxa"/>
          </w:tcPr>
          <w:p w:rsidR="00E81589" w:rsidRPr="000F20A3" w:rsidRDefault="00E81589" w:rsidP="000F20A3">
            <w:pPr>
              <w:spacing w:before="20" w:after="20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3.1 Describe</w:t>
            </w:r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 xml:space="preserve"> anchor equipment including:</w:t>
            </w:r>
          </w:p>
          <w:p w:rsidR="00E81589" w:rsidRPr="000F20A3" w:rsidRDefault="00E81589" w:rsidP="000F20A3">
            <w:pPr>
              <w:numPr>
                <w:ilvl w:val="0"/>
                <w:numId w:val="3"/>
              </w:numPr>
              <w:spacing w:before="20" w:after="20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parts of the anchor</w:t>
            </w:r>
          </w:p>
          <w:p w:rsidR="00E81589" w:rsidRPr="000F20A3" w:rsidRDefault="00E81589" w:rsidP="000F20A3">
            <w:pPr>
              <w:numPr>
                <w:ilvl w:val="0"/>
                <w:numId w:val="3"/>
              </w:numPr>
              <w:spacing w:before="20" w:after="20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 xml:space="preserve">windlass </w:t>
            </w:r>
          </w:p>
          <w:p w:rsidR="00E81589" w:rsidRPr="000F20A3" w:rsidRDefault="00E81589" w:rsidP="000F20A3">
            <w:pPr>
              <w:numPr>
                <w:ilvl w:val="0"/>
                <w:numId w:val="3"/>
              </w:numPr>
              <w:spacing w:before="20" w:after="20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 xml:space="preserve">associated equipment, </w:t>
            </w:r>
          </w:p>
          <w:p w:rsidR="00E81589" w:rsidRPr="000F20A3" w:rsidRDefault="00E81589" w:rsidP="000F20A3">
            <w:pPr>
              <w:spacing w:before="20" w:after="20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3.2 List anchoring terminology used during anchoring operations</w:t>
            </w:r>
          </w:p>
          <w:p w:rsidR="00E81589" w:rsidRPr="000F20A3" w:rsidRDefault="005745F3" w:rsidP="000F20A3">
            <w:pPr>
              <w:spacing w:before="20" w:after="20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 xml:space="preserve">3.3 </w:t>
            </w:r>
            <w:r w:rsidR="00C31CAC"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Describe</w:t>
            </w:r>
            <w:r w:rsidR="003E51F0"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 xml:space="preserve"> </w:t>
            </w:r>
            <w:r w:rsidR="00E81589"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safe anchoring procedures</w:t>
            </w:r>
            <w:r w:rsidR="00C31CAC"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 xml:space="preserve"> including the</w:t>
            </w:r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 xml:space="preserve"> </w:t>
            </w:r>
            <w:r w:rsidR="00E81589"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us</w:t>
            </w:r>
            <w:r w:rsidR="00C31CAC"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 xml:space="preserve">e of </w:t>
            </w:r>
            <w:r w:rsidR="00E81589"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 xml:space="preserve"> personal protective equipment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4. Know how to safely assist in mooring operations</w:t>
            </w:r>
          </w:p>
        </w:tc>
        <w:tc>
          <w:tcPr>
            <w:tcW w:w="5590" w:type="dxa"/>
          </w:tcPr>
          <w:p w:rsidR="00E81589" w:rsidRPr="000F20A3" w:rsidRDefault="00E81589" w:rsidP="000F20A3">
            <w:pPr>
              <w:spacing w:before="20" w:after="20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4.1 Describe </w:t>
            </w:r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safe mooring procedures</w:t>
            </w:r>
          </w:p>
          <w:p w:rsidR="00E81589" w:rsidRPr="000F20A3" w:rsidRDefault="00E81589" w:rsidP="000F20A3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4.2 Identify communication methods in common use when carrying out mooring operations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5.Know how to maintain safe access to vessels</w:t>
            </w:r>
          </w:p>
        </w:tc>
        <w:tc>
          <w:tcPr>
            <w:tcW w:w="5590" w:type="dxa"/>
          </w:tcPr>
          <w:p w:rsidR="00E81589" w:rsidRPr="000F20A3" w:rsidRDefault="00E81589" w:rsidP="000F20A3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5.1 Describe the use of gangways</w:t>
            </w:r>
          </w:p>
          <w:p w:rsidR="00E81589" w:rsidRPr="000F20A3" w:rsidRDefault="00E81589" w:rsidP="000F20A3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5.2 Describe how to rig safe access to vessels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Additional information about the unit</w:t>
            </w:r>
          </w:p>
        </w:tc>
        <w:tc>
          <w:tcPr>
            <w:tcW w:w="5590" w:type="dxa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This unit is designed for those whose role is to assist with a navigational watch, contributing towards the watch rating certificate as defined in STCW A-II/4.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Unit aim(s)</w:t>
            </w:r>
          </w:p>
        </w:tc>
        <w:tc>
          <w:tcPr>
            <w:tcW w:w="5590" w:type="dxa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The aim of the unit is to provide the knowledge and proficiency for assisting with ropework, anchoring and mooring operations, contributing toward the navigational watch rating certificate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Unit expiry date</w:t>
            </w:r>
          </w:p>
        </w:tc>
        <w:tc>
          <w:tcPr>
            <w:tcW w:w="5590" w:type="dxa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Details of the relationship between the units and relevant national occupational standards</w:t>
            </w:r>
          </w:p>
        </w:tc>
        <w:tc>
          <w:tcPr>
            <w:tcW w:w="5590" w:type="dxa"/>
          </w:tcPr>
          <w:p w:rsidR="00E81589" w:rsidRPr="000F20A3" w:rsidRDefault="00E81589">
            <w:pPr>
              <w:rPr>
                <w:rFonts w:asciiTheme="minorHAnsi" w:hAnsiTheme="minorHAnsi" w:cs="Times New Roman"/>
                <w:color w:val="000000"/>
                <w:sz w:val="22"/>
                <w:szCs w:val="22"/>
                <w:lang w:val="fr-FR"/>
              </w:rPr>
            </w:pPr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  <w:lang w:val="fr-FR"/>
              </w:rPr>
              <w:t xml:space="preserve">MNTB/SFIA Marine NOS </w:t>
            </w:r>
            <w:proofErr w:type="spellStart"/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  <w:lang w:val="fr-FR"/>
              </w:rPr>
              <w:t>units</w:t>
            </w:r>
            <w:proofErr w:type="spellEnd"/>
            <w:r w:rsidRPr="000F20A3">
              <w:rPr>
                <w:rFonts w:asciiTheme="minorHAnsi" w:hAnsiTheme="minorHAnsi" w:cs="Times New Roman"/>
                <w:color w:val="000000"/>
                <w:sz w:val="22"/>
                <w:szCs w:val="22"/>
                <w:lang w:val="fr-FR"/>
              </w:rPr>
              <w:t xml:space="preserve"> B13, B21</w:t>
            </w:r>
          </w:p>
          <w:p w:rsidR="00E81589" w:rsidRPr="000F20A3" w:rsidRDefault="00E81589">
            <w:pPr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Non pleasure vessels operating in inland and coastal waters NOS N117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Details of the relationship between the unit and other appropriate standards or curricula</w:t>
            </w:r>
          </w:p>
        </w:tc>
        <w:tc>
          <w:tcPr>
            <w:tcW w:w="5590" w:type="dxa"/>
          </w:tcPr>
          <w:p w:rsidR="00E81589" w:rsidRPr="000F20A3" w:rsidRDefault="00E81589">
            <w:pPr>
              <w:tabs>
                <w:tab w:val="num" w:pos="2268"/>
              </w:tabs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MNTB/SFIA Underpinning Knowledge Library Documents, MGN 97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Assessment requirements specified by a sector or regulatory body</w:t>
            </w:r>
          </w:p>
        </w:tc>
        <w:tc>
          <w:tcPr>
            <w:tcW w:w="5590" w:type="dxa"/>
          </w:tcPr>
          <w:p w:rsidR="00E81589" w:rsidRPr="000F20A3" w:rsidRDefault="00E81589">
            <w:pPr>
              <w:tabs>
                <w:tab w:val="num" w:pos="2268"/>
              </w:tabs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 xml:space="preserve">Assessment will be by a combination of the following methods – assignment; knowledge based testing; project work; presentation; practical demonstration; other, - as agreed in consultation with the external verifier 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Endorsement of the unit by a sector or other appropriate body</w:t>
            </w:r>
          </w:p>
        </w:tc>
        <w:tc>
          <w:tcPr>
            <w:tcW w:w="5590" w:type="dxa"/>
          </w:tcPr>
          <w:p w:rsidR="00E81589" w:rsidRPr="000F20A3" w:rsidRDefault="00E81589">
            <w:pPr>
              <w:tabs>
                <w:tab w:val="num" w:pos="2268"/>
              </w:tabs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Maritime Skills Alliance</w:t>
            </w:r>
          </w:p>
          <w:p w:rsidR="00E81589" w:rsidRPr="000F20A3" w:rsidRDefault="00E81589">
            <w:pPr>
              <w:tabs>
                <w:tab w:val="num" w:pos="2268"/>
              </w:tabs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Maritime and Coastguard Agency</w:t>
            </w:r>
          </w:p>
          <w:p w:rsidR="00E81589" w:rsidRPr="000F20A3" w:rsidRDefault="00E81589">
            <w:pPr>
              <w:tabs>
                <w:tab w:val="num" w:pos="2268"/>
              </w:tabs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Merchant Navy Training Board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90" w:type="dxa"/>
          </w:tcPr>
          <w:p w:rsidR="00E81589" w:rsidRPr="000F20A3" w:rsidRDefault="00E81589">
            <w:pPr>
              <w:tabs>
                <w:tab w:val="num" w:pos="2268"/>
              </w:tabs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Transportation Operations and Maintenance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90" w:type="dxa"/>
          </w:tcPr>
          <w:p w:rsidR="00E81589" w:rsidRPr="000F20A3" w:rsidRDefault="00E81589">
            <w:pPr>
              <w:tabs>
                <w:tab w:val="num" w:pos="2268"/>
              </w:tabs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SQA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Availability for use</w:t>
            </w:r>
          </w:p>
        </w:tc>
        <w:tc>
          <w:tcPr>
            <w:tcW w:w="5590" w:type="dxa"/>
          </w:tcPr>
          <w:p w:rsidR="00E81589" w:rsidRPr="000F20A3" w:rsidRDefault="00E81589">
            <w:pPr>
              <w:tabs>
                <w:tab w:val="num" w:pos="2268"/>
              </w:tabs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Restricted</w:t>
            </w: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Availability for delivery</w:t>
            </w:r>
          </w:p>
        </w:tc>
        <w:tc>
          <w:tcPr>
            <w:tcW w:w="5590" w:type="dxa"/>
          </w:tcPr>
          <w:p w:rsidR="00E81589" w:rsidRPr="000F20A3" w:rsidRDefault="00E81589">
            <w:pPr>
              <w:tabs>
                <w:tab w:val="num" w:pos="2268"/>
              </w:tabs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81589" w:rsidRPr="000F20A3" w:rsidTr="000F20A3">
        <w:trPr>
          <w:cantSplit/>
        </w:trPr>
        <w:tc>
          <w:tcPr>
            <w:tcW w:w="3758" w:type="dxa"/>
            <w:gridSpan w:val="2"/>
          </w:tcPr>
          <w:p w:rsidR="00E81589" w:rsidRPr="000F20A3" w:rsidRDefault="00E8158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Guided Learning Hours</w:t>
            </w:r>
          </w:p>
        </w:tc>
        <w:tc>
          <w:tcPr>
            <w:tcW w:w="5590" w:type="dxa"/>
          </w:tcPr>
          <w:p w:rsidR="00E81589" w:rsidRPr="000F20A3" w:rsidRDefault="00E81589">
            <w:pPr>
              <w:tabs>
                <w:tab w:val="num" w:pos="2268"/>
              </w:tabs>
              <w:rPr>
                <w:rFonts w:asciiTheme="minorHAnsi" w:hAnsiTheme="minorHAnsi" w:cs="Times New Roman"/>
                <w:sz w:val="22"/>
                <w:szCs w:val="22"/>
              </w:rPr>
            </w:pPr>
            <w:r w:rsidRPr="000F20A3">
              <w:rPr>
                <w:rFonts w:asciiTheme="minorHAnsi" w:hAnsiTheme="minorHAnsi" w:cs="Times New Roman"/>
                <w:sz w:val="22"/>
                <w:szCs w:val="22"/>
              </w:rPr>
              <w:t>18</w:t>
            </w:r>
          </w:p>
        </w:tc>
      </w:tr>
    </w:tbl>
    <w:p w:rsidR="00E81589" w:rsidRPr="000F20A3" w:rsidRDefault="00E8158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p w:rsidR="00E81589" w:rsidRPr="000F20A3" w:rsidRDefault="00E81589">
      <w:pPr>
        <w:rPr>
          <w:rFonts w:asciiTheme="minorHAnsi" w:hAnsiTheme="minorHAnsi" w:cs="Times New Roman"/>
          <w:color w:val="FF0000"/>
          <w:sz w:val="22"/>
          <w:szCs w:val="22"/>
        </w:rPr>
      </w:pPr>
    </w:p>
    <w:p w:rsidR="00E81589" w:rsidRPr="000F20A3" w:rsidRDefault="00E81589">
      <w:pPr>
        <w:rPr>
          <w:rFonts w:asciiTheme="minorHAnsi" w:hAnsiTheme="minorHAnsi" w:cs="Times New Roman"/>
          <w:sz w:val="22"/>
          <w:szCs w:val="22"/>
        </w:rPr>
      </w:pPr>
    </w:p>
    <w:sectPr w:rsidR="00E81589" w:rsidRPr="000F20A3" w:rsidSect="00E815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895" w:rsidRDefault="00936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36895" w:rsidRDefault="00936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589" w:rsidRDefault="00E81589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MSQ Basic </w:t>
    </w:r>
    <w:r>
      <w:t>vessel</w:t>
    </w:r>
    <w:r>
      <w:rPr>
        <w:rFonts w:ascii="Times New Roman" w:hAnsi="Times New Roman"/>
      </w:rPr>
      <w:t xml:space="preserve"> ropework, anchoring and mooring 15 Dec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895" w:rsidRDefault="00936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36895" w:rsidRDefault="00936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111B"/>
    <w:multiLevelType w:val="hybridMultilevel"/>
    <w:tmpl w:val="BF743C4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>
    <w:nsid w:val="6A5D4772"/>
    <w:multiLevelType w:val="hybridMultilevel"/>
    <w:tmpl w:val="3ADC66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A735F"/>
    <w:multiLevelType w:val="hybridMultilevel"/>
    <w:tmpl w:val="A468C66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589"/>
    <w:rsid w:val="000F20A3"/>
    <w:rsid w:val="001379D9"/>
    <w:rsid w:val="001E096E"/>
    <w:rsid w:val="00284480"/>
    <w:rsid w:val="003E51F0"/>
    <w:rsid w:val="005745F3"/>
    <w:rsid w:val="0067520A"/>
    <w:rsid w:val="00732C1F"/>
    <w:rsid w:val="00931738"/>
    <w:rsid w:val="00936895"/>
    <w:rsid w:val="009D544C"/>
    <w:rsid w:val="00A41C1B"/>
    <w:rsid w:val="00C31CAC"/>
    <w:rsid w:val="00D66EA6"/>
    <w:rsid w:val="00DA3CCD"/>
    <w:rsid w:val="00E81589"/>
    <w:rsid w:val="00ED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CD"/>
    <w:rPr>
      <w:rFonts w:ascii="Frutiger 45 Light" w:hAnsi="Frutiger 45 Light" w:cs="Frutiger 45 Light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3CCD"/>
    <w:pPr>
      <w:keepNext/>
      <w:outlineLvl w:val="0"/>
    </w:pPr>
    <w:rPr>
      <w:rFonts w:cs="Times New Roman"/>
      <w:b/>
      <w:bCs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A3CCD"/>
    <w:rPr>
      <w:rFonts w:ascii="Frutiger 45 Light" w:hAnsi="Frutiger 45 Light" w:cs="Frutiger 45 Ligh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DA3CCD"/>
    <w:pPr>
      <w:tabs>
        <w:tab w:val="center" w:pos="4153"/>
        <w:tab w:val="right" w:pos="8306"/>
      </w:tabs>
    </w:pPr>
    <w:rPr>
      <w:rFonts w:ascii="Comic Sans MS" w:hAnsi="Comic Sans MS" w:cs="Times New Roman"/>
      <w:lang/>
    </w:rPr>
  </w:style>
  <w:style w:type="character" w:customStyle="1" w:styleId="HeaderChar">
    <w:name w:val="Header Char"/>
    <w:link w:val="Header"/>
    <w:uiPriority w:val="99"/>
    <w:rsid w:val="00DA3CCD"/>
    <w:rPr>
      <w:rFonts w:ascii="Comic Sans MS" w:hAnsi="Comic Sans MS" w:cs="Comic Sans MS"/>
      <w:sz w:val="24"/>
      <w:szCs w:val="24"/>
    </w:rPr>
  </w:style>
  <w:style w:type="character" w:styleId="CommentReference">
    <w:name w:val="annotation reference"/>
    <w:uiPriority w:val="99"/>
    <w:rsid w:val="00DA3CCD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3CCD"/>
    <w:rPr>
      <w:rFonts w:ascii="Comic Sans MS" w:hAnsi="Comic Sans MS"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rsid w:val="00DA3CCD"/>
    <w:rPr>
      <w:rFonts w:ascii="Comic Sans MS" w:hAnsi="Comic Sans MS" w:cs="Comic Sans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DA3CCD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rsid w:val="00DA3CC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A3CCD"/>
    <w:pPr>
      <w:tabs>
        <w:tab w:val="center" w:pos="4513"/>
        <w:tab w:val="right" w:pos="9026"/>
      </w:tabs>
    </w:pPr>
    <w:rPr>
      <w:rFonts w:cs="Times New Roman"/>
      <w:sz w:val="20"/>
      <w:szCs w:val="20"/>
      <w:lang/>
    </w:rPr>
  </w:style>
  <w:style w:type="character" w:customStyle="1" w:styleId="FooterChar">
    <w:name w:val="Footer Char"/>
    <w:link w:val="Footer"/>
    <w:uiPriority w:val="99"/>
    <w:rsid w:val="00DA3CCD"/>
    <w:rPr>
      <w:rFonts w:ascii="Frutiger 45 Light" w:hAnsi="Frutiger 45 Light" w:cs="Frutiger 45 Ligh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2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gister.ofqual.gov.uk/Unit/Details/D_503_21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Iain Mackinnon</cp:lastModifiedBy>
  <cp:revision>15</cp:revision>
  <dcterms:created xsi:type="dcterms:W3CDTF">2010-12-15T12:07:00Z</dcterms:created>
  <dcterms:modified xsi:type="dcterms:W3CDTF">2015-01-06T18:06:00Z</dcterms:modified>
</cp:coreProperties>
</file>