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2436"/>
        <w:gridCol w:w="717"/>
        <w:gridCol w:w="4785"/>
      </w:tblGrid>
      <w:tr w:rsidR="000B08EE" w:rsidRPr="00D8076F" w:rsidTr="00D8076F">
        <w:tc>
          <w:tcPr>
            <w:tcW w:w="4785" w:type="dxa"/>
            <w:gridSpan w:val="3"/>
            <w:shd w:val="clear" w:color="auto" w:fill="FFFFFF"/>
          </w:tcPr>
          <w:p w:rsidR="000B08EE" w:rsidRPr="00D8076F" w:rsidRDefault="000B08EE" w:rsidP="000B08EE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MSQ Unit 42</w:t>
            </w:r>
          </w:p>
        </w:tc>
        <w:tc>
          <w:tcPr>
            <w:tcW w:w="4785" w:type="dxa"/>
            <w:shd w:val="clear" w:color="auto" w:fill="FFFFFF"/>
          </w:tcPr>
          <w:p w:rsidR="000B08EE" w:rsidRPr="00D8076F" w:rsidRDefault="000B08EE" w:rsidP="000B08EE">
            <w:pPr>
              <w:pStyle w:val="TableText"/>
              <w:tabs>
                <w:tab w:val="left" w:pos="3285"/>
              </w:tabs>
              <w:spacing w:before="60" w:after="60" w:line="240" w:lineRule="auto"/>
              <w:jc w:val="right"/>
              <w:rPr>
                <w:rFonts w:ascii="Calibri" w:hAnsi="Calibri" w:cs="Gill Sans MT"/>
                <w:b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b/>
                <w:sz w:val="22"/>
                <w:szCs w:val="22"/>
              </w:rPr>
              <w:t xml:space="preserve">QCF Ref: M/602/5764 </w:t>
            </w:r>
          </w:p>
        </w:tc>
      </w:tr>
      <w:tr w:rsidR="00DF5720" w:rsidRPr="00D8076F" w:rsidTr="00D8076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632" w:type="dxa"/>
            <w:shd w:val="clear" w:color="auto" w:fill="FFFFFF"/>
          </w:tcPr>
          <w:p w:rsidR="00DF5720" w:rsidRPr="00D8076F" w:rsidRDefault="00DF5720" w:rsidP="000B08EE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b w:val="0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b w:val="0"/>
                <w:sz w:val="22"/>
                <w:szCs w:val="22"/>
              </w:rPr>
              <w:t>Title:</w:t>
            </w:r>
          </w:p>
        </w:tc>
        <w:tc>
          <w:tcPr>
            <w:tcW w:w="7938" w:type="dxa"/>
            <w:gridSpan w:val="3"/>
            <w:shd w:val="clear" w:color="auto" w:fill="FFFFFF"/>
          </w:tcPr>
          <w:p w:rsidR="00DF5720" w:rsidRPr="00D8076F" w:rsidRDefault="00DF5720" w:rsidP="000B08EE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b/>
                <w:sz w:val="22"/>
                <w:szCs w:val="22"/>
              </w:rPr>
              <w:t>Contribute to an Engine Room Watch</w:t>
            </w:r>
          </w:p>
        </w:tc>
      </w:tr>
      <w:tr w:rsidR="00DF5720" w:rsidRPr="00D8076F" w:rsidTr="00D8076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632" w:type="dxa"/>
            <w:shd w:val="clear" w:color="auto" w:fill="FFFFFF"/>
          </w:tcPr>
          <w:p w:rsidR="00DF5720" w:rsidRPr="00D8076F" w:rsidRDefault="00DF5720" w:rsidP="000B08EE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b w:val="0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b w:val="0"/>
                <w:sz w:val="22"/>
                <w:szCs w:val="22"/>
              </w:rPr>
              <w:t>Level:</w:t>
            </w:r>
          </w:p>
        </w:tc>
        <w:tc>
          <w:tcPr>
            <w:tcW w:w="7938" w:type="dxa"/>
            <w:gridSpan w:val="3"/>
            <w:shd w:val="clear" w:color="auto" w:fill="FFFFFF"/>
          </w:tcPr>
          <w:p w:rsidR="00DF5720" w:rsidRPr="00D8076F" w:rsidRDefault="00DF5720" w:rsidP="000B08EE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b/>
                <w:sz w:val="22"/>
                <w:szCs w:val="22"/>
              </w:rPr>
              <w:t>2</w:t>
            </w:r>
          </w:p>
        </w:tc>
      </w:tr>
      <w:tr w:rsidR="00DF5720" w:rsidRPr="00D8076F" w:rsidTr="00D8076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632" w:type="dxa"/>
            <w:shd w:val="clear" w:color="auto" w:fill="FFFFFF"/>
          </w:tcPr>
          <w:p w:rsidR="00DF5720" w:rsidRPr="00D8076F" w:rsidRDefault="00DF5720" w:rsidP="000B08EE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b w:val="0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b w:val="0"/>
                <w:sz w:val="22"/>
                <w:szCs w:val="22"/>
              </w:rPr>
              <w:t>Credit value:</w:t>
            </w:r>
          </w:p>
        </w:tc>
        <w:tc>
          <w:tcPr>
            <w:tcW w:w="7938" w:type="dxa"/>
            <w:gridSpan w:val="3"/>
            <w:shd w:val="clear" w:color="auto" w:fill="FFFFFF"/>
          </w:tcPr>
          <w:p w:rsidR="00DF5720" w:rsidRPr="00D8076F" w:rsidRDefault="00DF5720" w:rsidP="000B08EE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b/>
                <w:sz w:val="22"/>
                <w:szCs w:val="22"/>
              </w:rPr>
              <w:t>6</w:t>
            </w:r>
          </w:p>
        </w:tc>
      </w:tr>
      <w:tr w:rsidR="00DF5720" w:rsidRPr="00D8076F" w:rsidTr="00D8076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068" w:type="dxa"/>
            <w:gridSpan w:val="2"/>
            <w:shd w:val="clear" w:color="auto" w:fill="FFFFFF"/>
          </w:tcPr>
          <w:p w:rsidR="00DF5720" w:rsidRPr="00D8076F" w:rsidRDefault="000B08EE" w:rsidP="000B08EE">
            <w:pPr>
              <w:pStyle w:val="TableColumnHeader"/>
              <w:spacing w:before="60" w:after="6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 xml:space="preserve">Learning outcomes - </w:t>
            </w:r>
            <w:r w:rsidR="00DF5720" w:rsidRPr="00D8076F">
              <w:rPr>
                <w:rFonts w:ascii="Calibri" w:hAnsi="Calibri" w:cs="Gill Sans MT"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502" w:type="dxa"/>
            <w:gridSpan w:val="2"/>
            <w:shd w:val="clear" w:color="auto" w:fill="FFFFFF"/>
          </w:tcPr>
          <w:p w:rsidR="00DF5720" w:rsidRPr="00D8076F" w:rsidRDefault="000B08EE" w:rsidP="000B08EE">
            <w:pPr>
              <w:pStyle w:val="TableColumnHeader"/>
              <w:tabs>
                <w:tab w:val="left" w:pos="2307"/>
                <w:tab w:val="left" w:pos="2790"/>
              </w:tabs>
              <w:spacing w:before="60" w:after="6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 xml:space="preserve">Assessment criteria - </w:t>
            </w:r>
            <w:r w:rsidR="00DF5720" w:rsidRPr="00D8076F">
              <w:rPr>
                <w:rFonts w:ascii="Calibri" w:hAnsi="Calibri" w:cs="Gill Sans MT"/>
                <w:i/>
                <w:iCs/>
                <w:sz w:val="22"/>
                <w:szCs w:val="22"/>
              </w:rPr>
              <w:t>The learner can:</w:t>
            </w:r>
          </w:p>
        </w:tc>
      </w:tr>
      <w:tr w:rsidR="00DF5720" w:rsidRPr="00D8076F" w:rsidTr="00D8076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68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TableListNumber"/>
              <w:numPr>
                <w:ilvl w:val="0"/>
                <w:numId w:val="13"/>
              </w:numPr>
              <w:tabs>
                <w:tab w:val="clear" w:pos="298"/>
                <w:tab w:val="left" w:pos="532"/>
              </w:tabs>
              <w:spacing w:before="40" w:after="40" w:line="240" w:lineRule="auto"/>
              <w:ind w:left="532" w:hanging="426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 xml:space="preserve">Be able to accept an Engineering watch from a support colleague </w:t>
            </w:r>
          </w:p>
        </w:tc>
        <w:tc>
          <w:tcPr>
            <w:tcW w:w="5502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Establish the current condition of the machinery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Agree current machinery condition and accept the watch under those conditions</w:t>
            </w:r>
          </w:p>
        </w:tc>
      </w:tr>
      <w:tr w:rsidR="00DF5720" w:rsidRPr="00D8076F" w:rsidTr="00D8076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68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TableListNumber"/>
              <w:numPr>
                <w:ilvl w:val="0"/>
                <w:numId w:val="13"/>
              </w:numPr>
              <w:tabs>
                <w:tab w:val="clear" w:pos="298"/>
                <w:tab w:val="left" w:pos="532"/>
              </w:tabs>
              <w:spacing w:before="40" w:after="40" w:line="240" w:lineRule="auto"/>
              <w:ind w:left="532" w:hanging="426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Be able to hand over an engineering watch to a support colleague</w:t>
            </w:r>
          </w:p>
        </w:tc>
        <w:tc>
          <w:tcPr>
            <w:tcW w:w="5502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Hand over a watch in accordance with internationally accepted principles and procedures</w:t>
            </w:r>
          </w:p>
        </w:tc>
      </w:tr>
      <w:tr w:rsidR="00DF5720" w:rsidRPr="00D8076F" w:rsidTr="00D8076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68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TableListNumber"/>
              <w:numPr>
                <w:ilvl w:val="0"/>
                <w:numId w:val="13"/>
              </w:numPr>
              <w:tabs>
                <w:tab w:val="clear" w:pos="298"/>
                <w:tab w:val="left" w:pos="532"/>
              </w:tabs>
              <w:spacing w:before="40" w:after="40" w:line="240" w:lineRule="auto"/>
              <w:ind w:left="532" w:hanging="426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Be able to support the confirmation of the condition of the machinery</w:t>
            </w:r>
          </w:p>
        </w:tc>
        <w:tc>
          <w:tcPr>
            <w:tcW w:w="5502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 xml:space="preserve">Contribute to an Engineering watch in accordance with Internationally accepted principles and procedures by:- </w:t>
            </w:r>
          </w:p>
          <w:p w:rsidR="00DF5720" w:rsidRPr="00D8076F" w:rsidRDefault="00DF5720" w:rsidP="000B08EE">
            <w:pPr>
              <w:pStyle w:val="ListNumber"/>
              <w:numPr>
                <w:ilvl w:val="0"/>
                <w:numId w:val="14"/>
              </w:numPr>
              <w:spacing w:before="40" w:after="40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reading machinery log books and handover notes</w:t>
            </w:r>
          </w:p>
          <w:p w:rsidR="00DF5720" w:rsidRPr="00D8076F" w:rsidRDefault="00DF5720" w:rsidP="000B08EE">
            <w:pPr>
              <w:pStyle w:val="ListNumber"/>
              <w:numPr>
                <w:ilvl w:val="0"/>
                <w:numId w:val="14"/>
              </w:numPr>
              <w:spacing w:before="40" w:after="40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 xml:space="preserve">ensuring that the power plant responds to any Bridge request for change </w:t>
            </w:r>
          </w:p>
          <w:p w:rsidR="00DF5720" w:rsidRPr="00D8076F" w:rsidRDefault="00DF5720" w:rsidP="000B08EE">
            <w:pPr>
              <w:pStyle w:val="ListNumber"/>
              <w:numPr>
                <w:ilvl w:val="0"/>
                <w:numId w:val="14"/>
              </w:numPr>
              <w:spacing w:before="40" w:after="40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ensuring that all the machinery is operated safely and efficiently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Obtain accurate readings and appropriate activity from machinery, equipment and system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Record accurate readings and appropriate activity from machinery, equipment and system</w:t>
            </w:r>
          </w:p>
        </w:tc>
      </w:tr>
      <w:tr w:rsidR="00DF5720" w:rsidRPr="00D8076F" w:rsidTr="00D8076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68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TableListNumber"/>
              <w:numPr>
                <w:ilvl w:val="0"/>
                <w:numId w:val="13"/>
              </w:numPr>
              <w:tabs>
                <w:tab w:val="clear" w:pos="298"/>
                <w:tab w:val="left" w:pos="532"/>
              </w:tabs>
              <w:spacing w:before="40" w:after="40" w:line="240" w:lineRule="auto"/>
              <w:ind w:left="532" w:hanging="426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Be able to take accurate readings from machinery, equipment and systems</w:t>
            </w:r>
          </w:p>
          <w:p w:rsidR="00DF5720" w:rsidRPr="00D8076F" w:rsidRDefault="00DF5720" w:rsidP="000B08EE">
            <w:pPr>
              <w:pStyle w:val="ListNumber"/>
              <w:numPr>
                <w:ilvl w:val="0"/>
                <w:numId w:val="0"/>
              </w:numPr>
              <w:tabs>
                <w:tab w:val="left" w:pos="532"/>
              </w:tabs>
              <w:spacing w:before="40" w:after="40"/>
              <w:ind w:left="532" w:hanging="426"/>
              <w:jc w:val="left"/>
              <w:rPr>
                <w:rFonts w:ascii="Calibri" w:hAnsi="Calibri" w:cs="Gill Sans MT"/>
              </w:rPr>
            </w:pPr>
          </w:p>
        </w:tc>
        <w:tc>
          <w:tcPr>
            <w:tcW w:w="5502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Acknowledge orders as given by the officer of the watch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Carry out orders as given by the officer of the watch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Take basic measures to ensure the protection of the environment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Check that any automatic machinery is operating correctly including:</w:t>
            </w:r>
          </w:p>
          <w:p w:rsidR="00DF5720" w:rsidRPr="00D8076F" w:rsidRDefault="00DF5720" w:rsidP="000B08EE">
            <w:pPr>
              <w:pStyle w:val="ListNumber"/>
              <w:numPr>
                <w:ilvl w:val="0"/>
                <w:numId w:val="17"/>
              </w:numPr>
              <w:spacing w:before="40" w:after="40"/>
              <w:ind w:left="927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generators</w:t>
            </w:r>
          </w:p>
          <w:p w:rsidR="00DF5720" w:rsidRPr="00D8076F" w:rsidRDefault="00DF5720" w:rsidP="000B08EE">
            <w:pPr>
              <w:pStyle w:val="ListNumber"/>
              <w:numPr>
                <w:ilvl w:val="0"/>
                <w:numId w:val="17"/>
              </w:numPr>
              <w:spacing w:before="40" w:after="40"/>
              <w:ind w:left="927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air compressors</w:t>
            </w:r>
          </w:p>
          <w:p w:rsidR="00DF5720" w:rsidRPr="00D8076F" w:rsidRDefault="00DF5720" w:rsidP="000B08EE">
            <w:pPr>
              <w:pStyle w:val="ListNumber"/>
              <w:numPr>
                <w:ilvl w:val="0"/>
                <w:numId w:val="17"/>
              </w:numPr>
              <w:spacing w:before="40" w:after="40"/>
              <w:ind w:left="927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boilers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Check that all spare machinery items are correctly and safely stowed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Record all the levels of the daily running tanks and services for the main propulsion plant</w:t>
            </w:r>
          </w:p>
        </w:tc>
      </w:tr>
      <w:tr w:rsidR="00DF5720" w:rsidRPr="00D8076F" w:rsidTr="00D8076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68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TableListNumber"/>
              <w:numPr>
                <w:ilvl w:val="0"/>
                <w:numId w:val="13"/>
              </w:numPr>
              <w:tabs>
                <w:tab w:val="clear" w:pos="298"/>
                <w:tab w:val="left" w:pos="532"/>
              </w:tabs>
              <w:spacing w:before="40" w:after="40" w:line="240" w:lineRule="auto"/>
              <w:ind w:left="532" w:hanging="426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lastRenderedPageBreak/>
              <w:t>Be able to report accurate readings from machinery, equipment and systems</w:t>
            </w:r>
          </w:p>
        </w:tc>
        <w:tc>
          <w:tcPr>
            <w:tcW w:w="5502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Report on the basic measures to ensure the protection of the environment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Report that any automatic machinery is operating correctly including:</w:t>
            </w:r>
          </w:p>
          <w:p w:rsidR="00DF5720" w:rsidRPr="00D8076F" w:rsidRDefault="00DF5720" w:rsidP="000B08EE">
            <w:pPr>
              <w:pStyle w:val="ListNumber"/>
              <w:numPr>
                <w:ilvl w:val="0"/>
                <w:numId w:val="22"/>
              </w:numPr>
              <w:spacing w:before="40" w:after="40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generators</w:t>
            </w:r>
          </w:p>
          <w:p w:rsidR="00DF5720" w:rsidRPr="00D8076F" w:rsidRDefault="00DF5720" w:rsidP="000B08EE">
            <w:pPr>
              <w:pStyle w:val="ListNumber"/>
              <w:numPr>
                <w:ilvl w:val="0"/>
                <w:numId w:val="22"/>
              </w:numPr>
              <w:spacing w:before="40" w:after="40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air compressors</w:t>
            </w:r>
          </w:p>
          <w:p w:rsidR="00DF5720" w:rsidRPr="00D8076F" w:rsidRDefault="00DF5720" w:rsidP="000B08EE">
            <w:pPr>
              <w:pStyle w:val="ListNumber"/>
              <w:numPr>
                <w:ilvl w:val="0"/>
                <w:numId w:val="22"/>
              </w:numPr>
              <w:spacing w:before="40" w:after="40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boilers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Report that all spare machinery items are correctly and safely stowed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Report on the levels of the daily running tanks and services for the main propulsion plant</w:t>
            </w:r>
          </w:p>
        </w:tc>
      </w:tr>
      <w:tr w:rsidR="00DF5720" w:rsidRPr="00D8076F" w:rsidTr="00D8076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88"/>
        </w:trPr>
        <w:tc>
          <w:tcPr>
            <w:tcW w:w="4068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TableListNumber"/>
              <w:numPr>
                <w:ilvl w:val="0"/>
                <w:numId w:val="13"/>
              </w:numPr>
              <w:tabs>
                <w:tab w:val="clear" w:pos="298"/>
                <w:tab w:val="left" w:pos="532"/>
              </w:tabs>
              <w:spacing w:before="40" w:after="40" w:line="240" w:lineRule="auto"/>
              <w:ind w:left="532" w:hanging="426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Be able to communicate with appropriate personnel</w:t>
            </w:r>
          </w:p>
        </w:tc>
        <w:tc>
          <w:tcPr>
            <w:tcW w:w="5502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Communicate on board in accordance with operational requirements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Seek advice from the Officer of the Watch when communications are not clearly understood</w:t>
            </w:r>
          </w:p>
        </w:tc>
      </w:tr>
      <w:tr w:rsidR="00DF5720" w:rsidRPr="00D8076F" w:rsidTr="00D8076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88"/>
        </w:trPr>
        <w:tc>
          <w:tcPr>
            <w:tcW w:w="4068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TableListNumber"/>
              <w:numPr>
                <w:ilvl w:val="0"/>
                <w:numId w:val="13"/>
              </w:numPr>
              <w:tabs>
                <w:tab w:val="clear" w:pos="298"/>
                <w:tab w:val="left" w:pos="532"/>
              </w:tabs>
              <w:spacing w:before="40" w:after="40" w:line="240" w:lineRule="auto"/>
              <w:ind w:left="532" w:hanging="426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Know what action to take in the event of a machinery or emergency alarm in the engine</w:t>
            </w:r>
            <w:r w:rsidR="000B08EE" w:rsidRPr="00D8076F">
              <w:rPr>
                <w:rFonts w:ascii="Calibri" w:hAnsi="Calibri" w:cs="Gill Sans MT"/>
                <w:sz w:val="22"/>
                <w:szCs w:val="22"/>
              </w:rPr>
              <w:t xml:space="preserve"> </w:t>
            </w:r>
            <w:r w:rsidRPr="00D8076F">
              <w:rPr>
                <w:rFonts w:ascii="Calibri" w:hAnsi="Calibri" w:cs="Gill Sans MT"/>
                <w:sz w:val="22"/>
                <w:szCs w:val="22"/>
              </w:rPr>
              <w:t>room</w:t>
            </w:r>
          </w:p>
        </w:tc>
        <w:tc>
          <w:tcPr>
            <w:tcW w:w="5502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Explain the action to take in the event of a machinery alarm, including when and who to call for assistance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Explain how to respond to the Fire Alarm and the gas flooding alarm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 xml:space="preserve">Describe how to ensure the safety of any persons that might be in the machinery during an emergency situation </w:t>
            </w:r>
          </w:p>
          <w:p w:rsidR="00DF5720" w:rsidRPr="00D8076F" w:rsidRDefault="00DF5720" w:rsidP="000B08EE">
            <w:pPr>
              <w:pStyle w:val="ListNumber"/>
              <w:numPr>
                <w:ilvl w:val="1"/>
                <w:numId w:val="13"/>
              </w:numPr>
              <w:spacing w:before="40" w:after="40"/>
              <w:ind w:left="468" w:hanging="461"/>
              <w:jc w:val="left"/>
              <w:rPr>
                <w:rFonts w:ascii="Calibri" w:hAnsi="Calibri" w:cs="Gill Sans MT"/>
              </w:rPr>
            </w:pPr>
            <w:r w:rsidRPr="00D8076F">
              <w:rPr>
                <w:rFonts w:ascii="Calibri" w:hAnsi="Calibri" w:cs="Gill Sans MT"/>
              </w:rPr>
              <w:t>Outline the escape procedure including naming all the relevant exit points</w:t>
            </w:r>
          </w:p>
        </w:tc>
      </w:tr>
      <w:tr w:rsidR="00DF5720" w:rsidRPr="00D8076F" w:rsidTr="00D8076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  <w:tcBorders>
              <w:right w:val="nil"/>
            </w:tcBorders>
            <w:shd w:val="clear" w:color="auto" w:fill="FFFFFF"/>
          </w:tcPr>
          <w:p w:rsidR="00DF5720" w:rsidRPr="00D8076F" w:rsidRDefault="00DF5720" w:rsidP="000B08EE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bCs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b/>
                <w:bCs/>
                <w:sz w:val="22"/>
                <w:szCs w:val="22"/>
              </w:rPr>
              <w:t>Additional information about the unit</w:t>
            </w:r>
          </w:p>
        </w:tc>
        <w:tc>
          <w:tcPr>
            <w:tcW w:w="5502" w:type="dxa"/>
            <w:gridSpan w:val="2"/>
            <w:tcBorders>
              <w:left w:val="nil"/>
            </w:tcBorders>
            <w:shd w:val="clear" w:color="auto" w:fill="FFFFFF"/>
          </w:tcPr>
          <w:p w:rsidR="00DF5720" w:rsidRPr="00D8076F" w:rsidRDefault="00DF5720" w:rsidP="000B08EE">
            <w:pPr>
              <w:pStyle w:val="TableText"/>
              <w:spacing w:before="60" w:after="60" w:line="240" w:lineRule="auto"/>
              <w:rPr>
                <w:rFonts w:ascii="Calibri" w:hAnsi="Calibri" w:cs="Gill Sans MT"/>
                <w:sz w:val="22"/>
                <w:szCs w:val="22"/>
              </w:rPr>
            </w:pPr>
          </w:p>
        </w:tc>
      </w:tr>
      <w:tr w:rsidR="00DF5720" w:rsidRPr="00D8076F" w:rsidTr="00D8076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Unit aim(s)</w:t>
            </w:r>
          </w:p>
        </w:tc>
        <w:tc>
          <w:tcPr>
            <w:tcW w:w="5502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Covers competence of person in charge of an engineering watch on vessels of any power operating in the near coastal area (not more than 150 miles from a safe haven)</w:t>
            </w:r>
          </w:p>
        </w:tc>
      </w:tr>
      <w:tr w:rsidR="00DF5720" w:rsidRPr="00D8076F" w:rsidTr="00D8076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Unit expiry date</w:t>
            </w:r>
          </w:p>
        </w:tc>
        <w:tc>
          <w:tcPr>
            <w:tcW w:w="5502" w:type="dxa"/>
            <w:gridSpan w:val="2"/>
            <w:shd w:val="clear" w:color="auto" w:fill="FFFFFF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  <w:highlight w:val="yellow"/>
              </w:rPr>
            </w:pPr>
          </w:p>
        </w:tc>
      </w:tr>
      <w:tr w:rsidR="00DF5720" w:rsidRPr="00D8076F" w:rsidTr="000B08E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68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02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MNTB NOS (Jan 2006) – C02 Contribute to an Engine Room Watch</w:t>
            </w:r>
          </w:p>
        </w:tc>
      </w:tr>
      <w:tr w:rsidR="00DF5720" w:rsidRPr="00D8076F" w:rsidTr="000B08E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02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 xml:space="preserve">Maritime and Coastguard Agency Marine Guidance Notice regarding Certificates of Competency – Engine Department  </w:t>
            </w:r>
          </w:p>
        </w:tc>
      </w:tr>
      <w:tr w:rsidR="00DF5720" w:rsidRPr="00D8076F" w:rsidTr="000B08E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02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MSA Assessment Strategy</w:t>
            </w:r>
          </w:p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MCA requirements</w:t>
            </w:r>
          </w:p>
        </w:tc>
      </w:tr>
      <w:tr w:rsidR="00DF5720" w:rsidRPr="00D8076F" w:rsidTr="000B08E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02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MCA….</w:t>
            </w:r>
          </w:p>
        </w:tc>
      </w:tr>
      <w:tr w:rsidR="00DF5720" w:rsidRPr="00D8076F" w:rsidTr="000B08E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02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Transportation</w:t>
            </w:r>
          </w:p>
        </w:tc>
      </w:tr>
      <w:tr w:rsidR="00DF5720" w:rsidRPr="00D8076F" w:rsidTr="000B08E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02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Scottish Qualifications Authority</w:t>
            </w:r>
          </w:p>
        </w:tc>
      </w:tr>
      <w:tr w:rsidR="00DF5720" w:rsidRPr="00D8076F" w:rsidTr="000B08E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502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F5720" w:rsidRPr="00D8076F" w:rsidTr="000B08E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DF5720" w:rsidRPr="00D8076F" w:rsidRDefault="00DF5720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D8076F">
              <w:rPr>
                <w:rFonts w:ascii="Calibri" w:hAnsi="Calibri" w:cs="Gill Sans MT"/>
                <w:sz w:val="22"/>
                <w:szCs w:val="22"/>
              </w:rPr>
              <w:t>Guided Learning Hours</w:t>
            </w:r>
          </w:p>
        </w:tc>
        <w:tc>
          <w:tcPr>
            <w:tcW w:w="5502" w:type="dxa"/>
            <w:gridSpan w:val="2"/>
          </w:tcPr>
          <w:p w:rsidR="00DF5720" w:rsidRPr="00D8076F" w:rsidRDefault="00293CE3" w:rsidP="000B08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>
              <w:rPr>
                <w:rFonts w:ascii="Calibri" w:hAnsi="Calibri" w:cs="Gill Sans MT"/>
                <w:sz w:val="22"/>
                <w:szCs w:val="22"/>
              </w:rPr>
              <w:t>6</w:t>
            </w:r>
            <w:r w:rsidR="00DF5720" w:rsidRPr="00D8076F">
              <w:rPr>
                <w:rFonts w:ascii="Calibri" w:hAnsi="Calibri" w:cs="Gill Sans MT"/>
                <w:sz w:val="22"/>
                <w:szCs w:val="22"/>
              </w:rPr>
              <w:t>0</w:t>
            </w:r>
          </w:p>
        </w:tc>
      </w:tr>
    </w:tbl>
    <w:p w:rsidR="00DF5720" w:rsidRPr="00D8076F" w:rsidRDefault="00DF5720">
      <w:pPr>
        <w:rPr>
          <w:rFonts w:ascii="Calibri" w:hAnsi="Calibri"/>
          <w:color w:val="000080"/>
          <w:sz w:val="2"/>
          <w:szCs w:val="2"/>
        </w:rPr>
      </w:pPr>
    </w:p>
    <w:sectPr w:rsidR="00DF5720" w:rsidRPr="00D8076F" w:rsidSect="000B08EE">
      <w:foot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BE1" w:rsidRDefault="00AC6BE1">
      <w:r>
        <w:separator/>
      </w:r>
    </w:p>
  </w:endnote>
  <w:endnote w:type="continuationSeparator" w:id="0">
    <w:p w:rsidR="00AC6BE1" w:rsidRDefault="00AC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720" w:rsidRDefault="00DF5720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Maritime Skill</w:t>
    </w:r>
    <w:r w:rsidR="00E76C78">
      <w:rPr>
        <w:rFonts w:ascii="Calibri" w:hAnsi="Calibri" w:cs="Calibri"/>
      </w:rPr>
      <w:t>s Alliance</w:t>
    </w:r>
    <w:r>
      <w:rPr>
        <w:rFonts w:ascii="Calibri" w:hAnsi="Calibri" w:cs="Calibri"/>
      </w:rPr>
      <w:tab/>
      <w:t xml:space="preserve"> Page </w:t>
    </w:r>
    <w:r w:rsidR="007B0CAC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7B0CAC">
      <w:rPr>
        <w:rFonts w:ascii="Calibri" w:hAnsi="Calibri" w:cs="Calibri"/>
      </w:rPr>
      <w:fldChar w:fldCharType="separate"/>
    </w:r>
    <w:r w:rsidR="00293CE3">
      <w:rPr>
        <w:rFonts w:ascii="Calibri" w:hAnsi="Calibri" w:cs="Calibri"/>
        <w:noProof/>
      </w:rPr>
      <w:t>2</w:t>
    </w:r>
    <w:r w:rsidR="007B0CAC">
      <w:rPr>
        <w:rFonts w:ascii="Calibri" w:hAnsi="Calibri" w:cs="Calibri"/>
      </w:rPr>
      <w:fldChar w:fldCharType="end"/>
    </w:r>
  </w:p>
  <w:p w:rsidR="00DF5720" w:rsidRDefault="00DF5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BE1" w:rsidRDefault="00AC6BE1">
      <w:r>
        <w:separator/>
      </w:r>
    </w:p>
  </w:footnote>
  <w:footnote w:type="continuationSeparator" w:id="0">
    <w:p w:rsidR="00AC6BE1" w:rsidRDefault="00AC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58C2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E00417C"/>
    <w:multiLevelType w:val="multilevel"/>
    <w:tmpl w:val="B7A498D8"/>
    <w:lvl w:ilvl="0">
      <w:start w:val="1"/>
      <w:numFmt w:val="none"/>
      <w:lvlText w:val="7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1E5963"/>
    <w:multiLevelType w:val="multilevel"/>
    <w:tmpl w:val="49162192"/>
    <w:lvl w:ilvl="0">
      <w:start w:val="1"/>
      <w:numFmt w:val="none"/>
      <w:lvlText w:val="5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8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9" w15:restartNumberingAfterBreak="0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0BE3178"/>
    <w:multiLevelType w:val="multilevel"/>
    <w:tmpl w:val="D3AADA92"/>
    <w:lvl w:ilvl="0">
      <w:start w:val="1"/>
      <w:numFmt w:val="none"/>
      <w:lvlText w:val="6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3B25FDC"/>
    <w:multiLevelType w:val="multilevel"/>
    <w:tmpl w:val="68BEDA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A2719D5"/>
    <w:multiLevelType w:val="multilevel"/>
    <w:tmpl w:val="49162192"/>
    <w:lvl w:ilvl="0">
      <w:start w:val="1"/>
      <w:numFmt w:val="none"/>
      <w:lvlText w:val="5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A76710F"/>
    <w:multiLevelType w:val="hybridMultilevel"/>
    <w:tmpl w:val="31029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BC64A0"/>
    <w:multiLevelType w:val="multilevel"/>
    <w:tmpl w:val="ED08D4C6"/>
    <w:lvl w:ilvl="0">
      <w:start w:val="1"/>
      <w:numFmt w:val="none"/>
      <w:lvlText w:val="7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8"/>
  </w:num>
  <w:num w:numId="12">
    <w:abstractNumId w:val="4"/>
  </w:num>
  <w:num w:numId="13">
    <w:abstractNumId w:val="9"/>
  </w:num>
  <w:num w:numId="14">
    <w:abstractNumId w:val="3"/>
  </w:num>
  <w:num w:numId="15">
    <w:abstractNumId w:val="1"/>
  </w:num>
  <w:num w:numId="16">
    <w:abstractNumId w:val="7"/>
  </w:num>
  <w:num w:numId="17">
    <w:abstractNumId w:val="5"/>
  </w:num>
  <w:num w:numId="18">
    <w:abstractNumId w:val="13"/>
  </w:num>
  <w:num w:numId="19">
    <w:abstractNumId w:val="14"/>
  </w:num>
  <w:num w:numId="20">
    <w:abstractNumId w:val="6"/>
  </w:num>
  <w:num w:numId="21">
    <w:abstractNumId w:val="12"/>
  </w:num>
  <w:num w:numId="22">
    <w:abstractNumId w:val="11"/>
  </w:num>
  <w:num w:numId="23">
    <w:abstractNumId w:val="10"/>
  </w:num>
  <w:num w:numId="24">
    <w:abstractNumId w:val="2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720"/>
    <w:rsid w:val="000B08EE"/>
    <w:rsid w:val="00293CE3"/>
    <w:rsid w:val="00531F61"/>
    <w:rsid w:val="007B0CAC"/>
    <w:rsid w:val="00AC6BE1"/>
    <w:rsid w:val="00C82B02"/>
    <w:rsid w:val="00D8076F"/>
    <w:rsid w:val="00DF5720"/>
    <w:rsid w:val="00E7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82D59AA-ED42-45D0-AF36-6FA47E2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CAC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0CAC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0CAC"/>
    <w:pPr>
      <w:keepNext/>
      <w:numPr>
        <w:numId w:val="15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rsid w:val="007B0CAC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9"/>
    <w:rsid w:val="007B0CAC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B0CA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B0CAC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7B0CAC"/>
    <w:pPr>
      <w:numPr>
        <w:numId w:val="11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7B0CAC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7B0CAC"/>
    <w:rPr>
      <w:b/>
      <w:bCs/>
    </w:rPr>
  </w:style>
  <w:style w:type="paragraph" w:customStyle="1" w:styleId="Knowledge">
    <w:name w:val="Knowledge"/>
    <w:basedOn w:val="Normal"/>
    <w:uiPriority w:val="99"/>
    <w:rsid w:val="007B0CAC"/>
    <w:pPr>
      <w:spacing w:before="120" w:after="120"/>
    </w:pPr>
  </w:style>
  <w:style w:type="paragraph" w:styleId="ListNumber">
    <w:name w:val="List Number"/>
    <w:basedOn w:val="Normal"/>
    <w:uiPriority w:val="99"/>
    <w:rsid w:val="007B0CAC"/>
    <w:pPr>
      <w:numPr>
        <w:ilvl w:val="1"/>
        <w:numId w:val="12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7B0C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B0CAC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7B0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B0CAC"/>
    <w:rPr>
      <w:rFonts w:ascii="Times New Roman" w:hAnsi="Times New Roman" w:cs="Times New Roman"/>
      <w:sz w:val="2"/>
      <w:szCs w:val="2"/>
      <w:lang w:eastAsia="en-US"/>
    </w:rPr>
  </w:style>
  <w:style w:type="character" w:styleId="CommentReference">
    <w:name w:val="annotation reference"/>
    <w:uiPriority w:val="99"/>
    <w:rsid w:val="007B0CAC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B0C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0CAC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B0CAC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B0CAC"/>
    <w:rPr>
      <w:rFonts w:ascii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552</Words>
  <Characters>3148</Characters>
  <Application>Microsoft Office Word</Application>
  <DocSecurity>0</DocSecurity>
  <Lines>26</Lines>
  <Paragraphs>7</Paragraphs>
  <ScaleCrop>false</ScaleCrop>
  <Company>&lt;arabianhorse&gt;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7</cp:revision>
  <dcterms:created xsi:type="dcterms:W3CDTF">2010-08-12T07:39:00Z</dcterms:created>
  <dcterms:modified xsi:type="dcterms:W3CDTF">2016-08-24T14:07:00Z</dcterms:modified>
</cp:coreProperties>
</file>