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2578"/>
        <w:gridCol w:w="681"/>
        <w:gridCol w:w="4749"/>
      </w:tblGrid>
      <w:tr w:rsidR="007578B7" w:rsidRPr="008C6792" w:rsidTr="008C6792">
        <w:tc>
          <w:tcPr>
            <w:tcW w:w="4749" w:type="dxa"/>
            <w:gridSpan w:val="3"/>
            <w:shd w:val="clear" w:color="auto" w:fill="FFFFFF"/>
          </w:tcPr>
          <w:p w:rsidR="007578B7" w:rsidRPr="008C6792" w:rsidRDefault="007578B7" w:rsidP="007578B7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MSQ Unit 84</w:t>
            </w:r>
          </w:p>
        </w:tc>
        <w:tc>
          <w:tcPr>
            <w:tcW w:w="4749" w:type="dxa"/>
            <w:shd w:val="clear" w:color="auto" w:fill="FFFFFF"/>
          </w:tcPr>
          <w:p w:rsidR="007578B7" w:rsidRPr="008C6792" w:rsidRDefault="007578B7" w:rsidP="00BD1502">
            <w:pPr>
              <w:pStyle w:val="TableColumnHeader"/>
              <w:spacing w:before="60" w:after="60" w:line="240" w:lineRule="auto"/>
              <w:jc w:val="right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QCF Ref:  R/504/4250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5B0947" w:rsidRPr="008C6792" w:rsidRDefault="005B0947" w:rsidP="007578B7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8008" w:type="dxa"/>
            <w:gridSpan w:val="3"/>
            <w:shd w:val="clear" w:color="auto" w:fill="FFFFFF"/>
          </w:tcPr>
          <w:p w:rsidR="005B0947" w:rsidRPr="008C6792" w:rsidRDefault="00DD3EB1" w:rsidP="007578B7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/>
                <w:sz w:val="22"/>
                <w:szCs w:val="22"/>
              </w:rPr>
              <w:t>Marine heat engine c</w:t>
            </w:r>
            <w:r w:rsidR="005B0947" w:rsidRPr="008C6792">
              <w:rPr>
                <w:rFonts w:ascii="Calibri" w:hAnsi="Calibri" w:cs="Gill Sans MT"/>
                <w:b/>
                <w:sz w:val="22"/>
                <w:szCs w:val="22"/>
              </w:rPr>
              <w:t>alculations</w:t>
            </w:r>
            <w:bookmarkStart w:id="0" w:name="_GoBack"/>
            <w:bookmarkEnd w:id="0"/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5B0947" w:rsidRPr="008C6792" w:rsidRDefault="00DD3EB1" w:rsidP="007578B7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 w:val="0"/>
                <w:sz w:val="22"/>
                <w:szCs w:val="22"/>
              </w:rPr>
              <w:t xml:space="preserve">QCF </w:t>
            </w:r>
            <w:r w:rsidR="005B0947" w:rsidRPr="008C6792">
              <w:rPr>
                <w:rFonts w:ascii="Calibri" w:hAnsi="Calibr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8008" w:type="dxa"/>
            <w:gridSpan w:val="3"/>
            <w:shd w:val="clear" w:color="auto" w:fill="FFFFFF"/>
          </w:tcPr>
          <w:p w:rsidR="005B0947" w:rsidRPr="008C6792" w:rsidRDefault="005B0947" w:rsidP="007578B7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/>
                <w:sz w:val="22"/>
                <w:szCs w:val="22"/>
              </w:rPr>
              <w:t>3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490" w:type="dxa"/>
            <w:shd w:val="clear" w:color="auto" w:fill="FFFFFF"/>
          </w:tcPr>
          <w:p w:rsidR="005B0947" w:rsidRPr="008C6792" w:rsidRDefault="005B0947" w:rsidP="007578B7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8008" w:type="dxa"/>
            <w:gridSpan w:val="3"/>
            <w:shd w:val="clear" w:color="auto" w:fill="FFFFFF"/>
          </w:tcPr>
          <w:p w:rsidR="005B0947" w:rsidRPr="008C6792" w:rsidRDefault="005B0947" w:rsidP="007578B7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/>
                <w:sz w:val="22"/>
                <w:szCs w:val="22"/>
              </w:rPr>
              <w:t>4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068" w:type="dxa"/>
            <w:gridSpan w:val="2"/>
            <w:shd w:val="clear" w:color="auto" w:fill="FFFFFF"/>
          </w:tcPr>
          <w:p w:rsidR="005B0947" w:rsidRPr="008C6792" w:rsidRDefault="007578B7" w:rsidP="007578B7">
            <w:pPr>
              <w:pStyle w:val="TableColumnHeader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Learning outcomes - </w:t>
            </w:r>
            <w:r w:rsidR="005B0947" w:rsidRPr="008C6792">
              <w:rPr>
                <w:rFonts w:ascii="Calibri" w:hAnsi="Calibri" w:cs="Gill Sans MT"/>
                <w:iCs/>
                <w:sz w:val="22"/>
                <w:szCs w:val="22"/>
              </w:rPr>
              <w:t>The learner will:</w:t>
            </w:r>
          </w:p>
        </w:tc>
        <w:tc>
          <w:tcPr>
            <w:tcW w:w="5430" w:type="dxa"/>
            <w:gridSpan w:val="2"/>
            <w:shd w:val="clear" w:color="auto" w:fill="FFFFFF"/>
          </w:tcPr>
          <w:p w:rsidR="005B0947" w:rsidRPr="008C6792" w:rsidRDefault="007578B7" w:rsidP="007578B7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Assessment criteria - </w:t>
            </w:r>
            <w:r w:rsidR="005B0947" w:rsidRPr="008C6792">
              <w:rPr>
                <w:rFonts w:ascii="Calibri" w:hAnsi="Calibri" w:cs="Gill Sans MT"/>
                <w:iCs/>
                <w:sz w:val="22"/>
                <w:szCs w:val="22"/>
              </w:rPr>
              <w:t>The learner can: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5B0947" w:rsidRPr="008C6792" w:rsidRDefault="005B0947" w:rsidP="007578B7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532"/>
              </w:tabs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Be able to calculate the power output from an internal combustion engine</w:t>
            </w:r>
          </w:p>
        </w:tc>
        <w:tc>
          <w:tcPr>
            <w:tcW w:w="5430" w:type="dxa"/>
            <w:gridSpan w:val="2"/>
            <w:shd w:val="clear" w:color="auto" w:fill="FFFFFF"/>
          </w:tcPr>
          <w:p w:rsidR="005B0947" w:rsidRPr="008C6792" w:rsidRDefault="005B094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Describe the heat flow into and out of an IC engine</w:t>
            </w:r>
          </w:p>
          <w:p w:rsidR="005B0947" w:rsidRPr="008C6792" w:rsidRDefault="005B094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Explain how to obtain the mean effective pressure from an engine using indicator cards</w:t>
            </w:r>
          </w:p>
          <w:p w:rsidR="005B0947" w:rsidRPr="008C6792" w:rsidRDefault="005B094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Explain the formulae for indicated power assembled for 2 and 4 stroke single acting engines</w:t>
            </w:r>
          </w:p>
          <w:p w:rsidR="005B0947" w:rsidRPr="008C6792" w:rsidRDefault="005B094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Calculate the indicated and the brake, mean effective pressure for a given engine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  <w:shd w:val="clear" w:color="auto" w:fill="FFFFFF"/>
          </w:tcPr>
          <w:p w:rsidR="005B0947" w:rsidRPr="008C6792" w:rsidRDefault="005B0947" w:rsidP="007578B7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532"/>
              </w:tabs>
              <w:ind w:left="532" w:hanging="426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Be able to calculate the efficiency of an engine</w:t>
            </w:r>
          </w:p>
        </w:tc>
        <w:tc>
          <w:tcPr>
            <w:tcW w:w="5430" w:type="dxa"/>
            <w:gridSpan w:val="2"/>
            <w:shd w:val="clear" w:color="auto" w:fill="FFFFFF"/>
          </w:tcPr>
          <w:p w:rsidR="005B0947" w:rsidRPr="008C6792" w:rsidRDefault="007578B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Calculate the following:</w:t>
            </w:r>
          </w:p>
          <w:p w:rsidR="005B0947" w:rsidRPr="008C6792" w:rsidRDefault="005B0947" w:rsidP="007578B7">
            <w:pPr>
              <w:pStyle w:val="ListNumber"/>
              <w:numPr>
                <w:ilvl w:val="0"/>
                <w:numId w:val="15"/>
              </w:numPr>
              <w:spacing w:before="120"/>
              <w:ind w:left="1000" w:hanging="284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Mechanical efficiency of an engine</w:t>
            </w:r>
          </w:p>
          <w:p w:rsidR="005B0947" w:rsidRPr="008C6792" w:rsidRDefault="005B0947" w:rsidP="007578B7">
            <w:pPr>
              <w:pStyle w:val="ListNumber"/>
              <w:numPr>
                <w:ilvl w:val="0"/>
                <w:numId w:val="15"/>
              </w:numPr>
              <w:spacing w:before="120"/>
              <w:ind w:left="1000" w:hanging="284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Indicated thermal efficiency of an engine</w:t>
            </w:r>
          </w:p>
          <w:p w:rsidR="005B0947" w:rsidRPr="008C6792" w:rsidRDefault="005B0947" w:rsidP="007578B7">
            <w:pPr>
              <w:pStyle w:val="ListNumber"/>
              <w:numPr>
                <w:ilvl w:val="0"/>
                <w:numId w:val="15"/>
              </w:numPr>
              <w:spacing w:before="120"/>
              <w:ind w:left="1000" w:hanging="284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Brake thermal efficiency of an engine</w:t>
            </w:r>
          </w:p>
          <w:p w:rsidR="005B0947" w:rsidRPr="008C6792" w:rsidRDefault="005B0947" w:rsidP="007578B7">
            <w:pPr>
              <w:pStyle w:val="ListNumber"/>
              <w:numPr>
                <w:ilvl w:val="1"/>
                <w:numId w:val="9"/>
              </w:numPr>
              <w:spacing w:before="120"/>
              <w:ind w:left="610" w:hanging="603"/>
              <w:jc w:val="left"/>
              <w:rPr>
                <w:rFonts w:ascii="Calibri" w:hAnsi="Calibri" w:cs="Gill Sans MT"/>
              </w:rPr>
            </w:pPr>
            <w:r w:rsidRPr="008C6792">
              <w:rPr>
                <w:rFonts w:ascii="Calibri" w:hAnsi="Calibri" w:cs="Gill Sans MT"/>
              </w:rPr>
              <w:t>Calculate specific fuel consumption of an engine</w:t>
            </w:r>
          </w:p>
        </w:tc>
      </w:tr>
      <w:tr w:rsidR="005B0947" w:rsidRPr="008C6792" w:rsidT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  <w:tcBorders>
              <w:right w:val="nil"/>
            </w:tcBorders>
            <w:shd w:val="clear" w:color="auto" w:fill="FFFFFF"/>
          </w:tcPr>
          <w:p w:rsidR="005B0947" w:rsidRPr="008C6792" w:rsidRDefault="005B0947" w:rsidP="007578B7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bCs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FFFFFF"/>
          </w:tcPr>
          <w:p w:rsidR="005B0947" w:rsidRPr="008C6792" w:rsidRDefault="005B0947" w:rsidP="007578B7">
            <w:pPr>
              <w:pStyle w:val="TableText"/>
              <w:spacing w:before="60" w:after="60" w:line="240" w:lineRule="auto"/>
              <w:ind w:left="610" w:hanging="425"/>
              <w:jc w:val="both"/>
              <w:rPr>
                <w:rFonts w:ascii="Calibri" w:hAnsi="Calibri" w:cs="Gill Sans MT"/>
                <w:color w:val="000080"/>
                <w:sz w:val="22"/>
                <w:szCs w:val="22"/>
              </w:rPr>
            </w:pP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Unit aim(s)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8319EE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To provide the knowledge and understanding of engineering thermodynamics applied to marine heat engines.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Unit expiry date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ind w:left="610" w:hanging="425"/>
              <w:jc w:val="both"/>
              <w:rPr>
                <w:rFonts w:ascii="Calibri" w:hAnsi="Calibri" w:cs="Gill Sans MT"/>
                <w:sz w:val="22"/>
                <w:szCs w:val="22"/>
                <w:highlight w:val="yellow"/>
              </w:rPr>
            </w:pP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MNTB NOS (Jan 2006) – C11 Prepare and operate vessel propulsion machinery and ancillary systems. </w:t>
            </w:r>
          </w:p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C12 </w:t>
            </w:r>
            <w:r w:rsidR="007578B7" w:rsidRPr="008C6792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r w:rsidRPr="008C6792">
              <w:rPr>
                <w:rFonts w:ascii="Calibri" w:hAnsi="Calibri" w:cs="Gill Sans MT"/>
                <w:sz w:val="22"/>
                <w:szCs w:val="22"/>
              </w:rPr>
              <w:t>Operate vessel auxiliaries and service machinery</w:t>
            </w:r>
          </w:p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C34 </w:t>
            </w:r>
            <w:r w:rsidR="007578B7" w:rsidRPr="008C6792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r w:rsidRPr="008C6792">
              <w:rPr>
                <w:rFonts w:ascii="Calibri" w:hAnsi="Calibri" w:cs="Gill Sans MT"/>
                <w:sz w:val="22"/>
                <w:szCs w:val="22"/>
              </w:rPr>
              <w:t>Carry out maintenance of vessel mechanical machinery and systems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Maritime Skills Alliance Assessment Strategy</w:t>
            </w:r>
          </w:p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MCA certification requirements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MCA….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Transportation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Scottish Qualifications Authority</w:t>
            </w: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ind w:left="610" w:hanging="425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5B0947" w:rsidRPr="008C679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Guided Learning Hours</w:t>
            </w:r>
          </w:p>
        </w:tc>
        <w:tc>
          <w:tcPr>
            <w:tcW w:w="5430" w:type="dxa"/>
            <w:gridSpan w:val="2"/>
          </w:tcPr>
          <w:p w:rsidR="005B0947" w:rsidRPr="008C6792" w:rsidRDefault="005B0947" w:rsidP="007578B7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8C6792">
              <w:rPr>
                <w:rFonts w:ascii="Calibri" w:hAnsi="Calibri" w:cs="Gill Sans MT"/>
                <w:sz w:val="22"/>
                <w:szCs w:val="22"/>
              </w:rPr>
              <w:t>36</w:t>
            </w:r>
          </w:p>
        </w:tc>
      </w:tr>
    </w:tbl>
    <w:p w:rsidR="005B0947" w:rsidRPr="008C6792" w:rsidRDefault="005B0947">
      <w:pPr>
        <w:rPr>
          <w:rFonts w:ascii="Calibri" w:hAnsi="Calibri"/>
          <w:color w:val="000080"/>
          <w:sz w:val="2"/>
          <w:szCs w:val="2"/>
        </w:rPr>
      </w:pPr>
    </w:p>
    <w:sectPr w:rsidR="005B0947" w:rsidRPr="008C6792" w:rsidSect="007578B7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92" w:rsidRDefault="008C6792">
      <w:r>
        <w:separator/>
      </w:r>
    </w:p>
  </w:endnote>
  <w:endnote w:type="continuationSeparator" w:id="0">
    <w:p w:rsidR="008C6792" w:rsidRDefault="008C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947" w:rsidRDefault="005B0947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</w:t>
    </w:r>
    <w:r w:rsidR="00A36E4D">
      <w:rPr>
        <w:rFonts w:ascii="Calibri" w:hAnsi="Calibri" w:cs="Calibri"/>
      </w:rPr>
      <w:t>ls Alliance</w:t>
    </w:r>
    <w:r>
      <w:rPr>
        <w:rFonts w:ascii="Calibri" w:hAnsi="Calibri" w:cs="Calibri"/>
      </w:rPr>
      <w:tab/>
      <w:t xml:space="preserve"> Page </w:t>
    </w:r>
    <w:r w:rsidR="003207A6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3207A6">
      <w:rPr>
        <w:rFonts w:ascii="Calibri" w:hAnsi="Calibri" w:cs="Calibri"/>
      </w:rPr>
      <w:fldChar w:fldCharType="separate"/>
    </w:r>
    <w:r w:rsidR="00BD1502">
      <w:rPr>
        <w:rFonts w:ascii="Calibri" w:hAnsi="Calibri" w:cs="Calibri"/>
        <w:noProof/>
      </w:rPr>
      <w:t>1</w:t>
    </w:r>
    <w:r w:rsidR="003207A6">
      <w:rPr>
        <w:rFonts w:ascii="Calibri" w:hAnsi="Calibri" w:cs="Calibri"/>
      </w:rPr>
      <w:fldChar w:fldCharType="end"/>
    </w:r>
  </w:p>
  <w:p w:rsidR="005B0947" w:rsidRDefault="005B0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92" w:rsidRDefault="008C6792">
      <w:r>
        <w:separator/>
      </w:r>
    </w:p>
  </w:footnote>
  <w:footnote w:type="continuationSeparator" w:id="0">
    <w:p w:rsidR="008C6792" w:rsidRDefault="008C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9227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1BB2404A"/>
    <w:multiLevelType w:val="hybridMultilevel"/>
    <w:tmpl w:val="0D5851D4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7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8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947"/>
    <w:rsid w:val="003207A6"/>
    <w:rsid w:val="00573F4B"/>
    <w:rsid w:val="005B0947"/>
    <w:rsid w:val="007578B7"/>
    <w:rsid w:val="008319EE"/>
    <w:rsid w:val="008C6792"/>
    <w:rsid w:val="00A36E4D"/>
    <w:rsid w:val="00BD1502"/>
    <w:rsid w:val="00D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D9C945-EA0C-4E69-9C88-304A5AA6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A6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7A6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07A6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3207A6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3207A6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207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207A6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3207A6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3207A6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3207A6"/>
    <w:rPr>
      <w:b/>
      <w:bCs/>
    </w:rPr>
  </w:style>
  <w:style w:type="paragraph" w:customStyle="1" w:styleId="Knowledge">
    <w:name w:val="Knowledge"/>
    <w:basedOn w:val="Normal"/>
    <w:uiPriority w:val="99"/>
    <w:rsid w:val="003207A6"/>
    <w:pPr>
      <w:spacing w:before="120" w:after="120"/>
    </w:pPr>
  </w:style>
  <w:style w:type="paragraph" w:styleId="ListNumber">
    <w:name w:val="List Number"/>
    <w:basedOn w:val="Normal"/>
    <w:uiPriority w:val="99"/>
    <w:rsid w:val="003207A6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3207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07A6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320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207A6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uiPriority w:val="99"/>
    <w:rsid w:val="003207A6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07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07A6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07A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207A6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1692</Characters>
  <Application>Microsoft Office Word</Application>
  <DocSecurity>0</DocSecurity>
  <Lines>14</Lines>
  <Paragraphs>3</Paragraphs>
  <ScaleCrop>false</ScaleCrop>
  <Company>&lt;arabianhorse&gt;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8</cp:revision>
  <dcterms:created xsi:type="dcterms:W3CDTF">2010-12-20T17:55:00Z</dcterms:created>
  <dcterms:modified xsi:type="dcterms:W3CDTF">2016-08-23T07:23:00Z</dcterms:modified>
</cp:coreProperties>
</file>