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533" w:rsidRPr="0007312E" w:rsidRDefault="00BD4533" w:rsidP="00BD4533">
      <w:pPr>
        <w:rPr>
          <w:rFonts w:asciiTheme="minorHAnsi" w:hAnsiTheme="minorHAnsi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3335"/>
        <w:gridCol w:w="4891"/>
      </w:tblGrid>
      <w:tr w:rsidR="007B239D" w:rsidRPr="0007312E" w:rsidTr="00A45F7F">
        <w:trPr>
          <w:jc w:val="center"/>
        </w:trPr>
        <w:tc>
          <w:tcPr>
            <w:tcW w:w="4890" w:type="dxa"/>
            <w:gridSpan w:val="2"/>
            <w:shd w:val="clear" w:color="auto" w:fill="auto"/>
          </w:tcPr>
          <w:p w:rsidR="007B239D" w:rsidRPr="007B239D" w:rsidRDefault="007B239D" w:rsidP="007B239D">
            <w:pPr>
              <w:spacing w:before="60" w:after="60"/>
              <w:jc w:val="both"/>
              <w:rPr>
                <w:rFonts w:asciiTheme="minorHAnsi" w:eastAsiaTheme="minorEastAsia" w:hAnsiTheme="minorHAnsi" w:cs="Gill Sans MT"/>
                <w:b/>
                <w:bCs/>
              </w:rPr>
            </w:pPr>
            <w:r w:rsidRPr="007B239D">
              <w:rPr>
                <w:rFonts w:asciiTheme="minorHAnsi" w:eastAsiaTheme="minorEastAsia" w:hAnsiTheme="minorHAnsi" w:cs="Gill Sans MT"/>
                <w:b/>
                <w:bCs/>
              </w:rPr>
              <w:t>MSA Unit 77</w:t>
            </w:r>
          </w:p>
        </w:tc>
        <w:tc>
          <w:tcPr>
            <w:tcW w:w="4891" w:type="dxa"/>
            <w:shd w:val="clear" w:color="auto" w:fill="auto"/>
          </w:tcPr>
          <w:p w:rsidR="007B239D" w:rsidRPr="007B239D" w:rsidRDefault="007B239D" w:rsidP="007B239D">
            <w:pPr>
              <w:tabs>
                <w:tab w:val="left" w:pos="3285"/>
              </w:tabs>
              <w:spacing w:before="60" w:after="60"/>
              <w:jc w:val="right"/>
              <w:rPr>
                <w:rFonts w:asciiTheme="minorHAnsi" w:eastAsiaTheme="minorEastAsia" w:hAnsiTheme="minorHAnsi" w:cs="Gill Sans MT"/>
                <w:b/>
              </w:rPr>
            </w:pPr>
            <w:r>
              <w:rPr>
                <w:rFonts w:asciiTheme="minorHAnsi" w:eastAsiaTheme="minorEastAsia" w:hAnsiTheme="minorHAnsi" w:cs="Gill Sans MT"/>
                <w:b/>
              </w:rPr>
              <w:t>RQF Ref: XXXXX</w:t>
            </w:r>
          </w:p>
        </w:tc>
      </w:tr>
      <w:tr w:rsidR="00BD4533" w:rsidRPr="0007312E" w:rsidTr="00A45F7F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555" w:type="dxa"/>
            <w:shd w:val="clear" w:color="auto" w:fill="auto"/>
          </w:tcPr>
          <w:p w:rsidR="00BD4533" w:rsidRPr="007B239D" w:rsidRDefault="00BD4533" w:rsidP="007B239D">
            <w:pPr>
              <w:spacing w:before="60" w:after="60"/>
              <w:jc w:val="both"/>
              <w:rPr>
                <w:rFonts w:asciiTheme="minorHAnsi" w:eastAsiaTheme="minorEastAsia" w:hAnsiTheme="minorHAnsi" w:cs="Gill Sans MT"/>
                <w:bCs/>
              </w:rPr>
            </w:pPr>
            <w:r w:rsidRPr="007B239D">
              <w:rPr>
                <w:rFonts w:asciiTheme="minorHAnsi" w:eastAsiaTheme="minorEastAsia" w:hAnsiTheme="minorHAnsi" w:cs="Gill Sans MT"/>
                <w:bCs/>
              </w:rPr>
              <w:t>Title:</w:t>
            </w:r>
          </w:p>
        </w:tc>
        <w:tc>
          <w:tcPr>
            <w:tcW w:w="8226" w:type="dxa"/>
            <w:gridSpan w:val="2"/>
            <w:shd w:val="clear" w:color="auto" w:fill="auto"/>
          </w:tcPr>
          <w:p w:rsidR="00BD4533" w:rsidRPr="007B239D" w:rsidRDefault="00BD4533" w:rsidP="007B239D">
            <w:pPr>
              <w:tabs>
                <w:tab w:val="left" w:pos="3285"/>
              </w:tabs>
              <w:spacing w:before="60" w:after="60"/>
              <w:jc w:val="both"/>
              <w:rPr>
                <w:rFonts w:asciiTheme="minorHAnsi" w:eastAsiaTheme="minorEastAsia" w:hAnsiTheme="minorHAnsi" w:cs="Gill Sans MT"/>
                <w:b/>
              </w:rPr>
            </w:pPr>
            <w:r w:rsidRPr="007B239D">
              <w:rPr>
                <w:rFonts w:asciiTheme="minorHAnsi" w:eastAsiaTheme="minorEastAsia" w:hAnsiTheme="minorHAnsi" w:cs="Gill Sans MT"/>
                <w:b/>
              </w:rPr>
              <w:t>Stability for marine engineers</w:t>
            </w:r>
          </w:p>
        </w:tc>
      </w:tr>
      <w:tr w:rsidR="00BD4533" w:rsidRPr="0007312E" w:rsidTr="00A45F7F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555" w:type="dxa"/>
            <w:shd w:val="clear" w:color="auto" w:fill="auto"/>
          </w:tcPr>
          <w:p w:rsidR="00BD4533" w:rsidRPr="007B239D" w:rsidRDefault="00BD4533" w:rsidP="007B239D">
            <w:pPr>
              <w:spacing w:before="60" w:after="60"/>
              <w:jc w:val="both"/>
              <w:rPr>
                <w:rFonts w:asciiTheme="minorHAnsi" w:eastAsiaTheme="minorEastAsia" w:hAnsiTheme="minorHAnsi" w:cs="Gill Sans MT"/>
                <w:bCs/>
              </w:rPr>
            </w:pPr>
            <w:r w:rsidRPr="007B239D">
              <w:rPr>
                <w:rFonts w:asciiTheme="minorHAnsi" w:eastAsiaTheme="minorEastAsia" w:hAnsiTheme="minorHAnsi" w:cs="Gill Sans MT"/>
                <w:bCs/>
              </w:rPr>
              <w:t>Level:</w:t>
            </w:r>
          </w:p>
        </w:tc>
        <w:tc>
          <w:tcPr>
            <w:tcW w:w="8226" w:type="dxa"/>
            <w:gridSpan w:val="2"/>
            <w:shd w:val="clear" w:color="auto" w:fill="auto"/>
          </w:tcPr>
          <w:p w:rsidR="00BD4533" w:rsidRPr="007B239D" w:rsidRDefault="00BD4533" w:rsidP="007B239D">
            <w:pPr>
              <w:spacing w:before="60" w:after="60"/>
              <w:jc w:val="both"/>
              <w:rPr>
                <w:rFonts w:asciiTheme="minorHAnsi" w:eastAsiaTheme="minorEastAsia" w:hAnsiTheme="minorHAnsi" w:cs="Gill Sans MT"/>
                <w:b/>
              </w:rPr>
            </w:pPr>
            <w:r w:rsidRPr="007B239D">
              <w:rPr>
                <w:rFonts w:asciiTheme="minorHAnsi" w:eastAsiaTheme="minorEastAsia" w:hAnsiTheme="minorHAnsi" w:cs="Gill Sans MT"/>
                <w:b/>
              </w:rPr>
              <w:t>3</w:t>
            </w:r>
          </w:p>
        </w:tc>
      </w:tr>
      <w:tr w:rsidR="00BD4533" w:rsidRPr="0007312E" w:rsidTr="00A45F7F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555" w:type="dxa"/>
            <w:shd w:val="clear" w:color="auto" w:fill="auto"/>
          </w:tcPr>
          <w:p w:rsidR="00BD4533" w:rsidRPr="007B239D" w:rsidRDefault="00BD4533" w:rsidP="007B239D">
            <w:pPr>
              <w:spacing w:before="60" w:after="60"/>
              <w:jc w:val="both"/>
              <w:rPr>
                <w:rFonts w:asciiTheme="minorHAnsi" w:eastAsiaTheme="minorEastAsia" w:hAnsiTheme="minorHAnsi" w:cs="Gill Sans MT"/>
                <w:bCs/>
              </w:rPr>
            </w:pPr>
            <w:r w:rsidRPr="007B239D">
              <w:rPr>
                <w:rFonts w:asciiTheme="minorHAnsi" w:eastAsiaTheme="minorEastAsia" w:hAnsiTheme="minorHAnsi" w:cs="Gill Sans MT"/>
                <w:bCs/>
              </w:rPr>
              <w:t>Credit value:</w:t>
            </w:r>
          </w:p>
        </w:tc>
        <w:tc>
          <w:tcPr>
            <w:tcW w:w="8226" w:type="dxa"/>
            <w:gridSpan w:val="2"/>
            <w:shd w:val="clear" w:color="auto" w:fill="auto"/>
          </w:tcPr>
          <w:p w:rsidR="00BD4533" w:rsidRPr="007B239D" w:rsidRDefault="00BD4533" w:rsidP="007B239D">
            <w:pPr>
              <w:spacing w:before="60" w:after="60"/>
              <w:jc w:val="both"/>
              <w:rPr>
                <w:rFonts w:asciiTheme="minorHAnsi" w:eastAsiaTheme="minorEastAsia" w:hAnsiTheme="minorHAnsi" w:cs="Gill Sans MT"/>
                <w:b/>
              </w:rPr>
            </w:pPr>
            <w:r w:rsidRPr="007B239D">
              <w:rPr>
                <w:rFonts w:asciiTheme="minorHAnsi" w:eastAsiaTheme="minorEastAsia" w:hAnsiTheme="minorHAnsi" w:cs="Gill Sans MT"/>
                <w:b/>
              </w:rPr>
              <w:t>4</w:t>
            </w:r>
          </w:p>
        </w:tc>
      </w:tr>
    </w:tbl>
    <w:p w:rsidR="00A45F7F" w:rsidRDefault="00A45F7F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4"/>
        <w:gridCol w:w="5817"/>
      </w:tblGrid>
      <w:tr w:rsidR="00BD4533" w:rsidRPr="0007312E" w:rsidTr="00A45F7F">
        <w:trPr>
          <w:trHeight w:val="70"/>
          <w:jc w:val="center"/>
        </w:trPr>
        <w:tc>
          <w:tcPr>
            <w:tcW w:w="3964" w:type="dxa"/>
            <w:shd w:val="clear" w:color="auto" w:fill="auto"/>
          </w:tcPr>
          <w:p w:rsidR="00BD4533" w:rsidRPr="0007312E" w:rsidRDefault="0007312E" w:rsidP="007B239D">
            <w:pPr>
              <w:spacing w:before="60" w:after="60"/>
              <w:rPr>
                <w:rFonts w:asciiTheme="minorHAnsi" w:eastAsiaTheme="minorEastAsia" w:hAnsiTheme="minorHAnsi" w:cs="Gill Sans MT"/>
                <w:b/>
                <w:bCs/>
              </w:rPr>
            </w:pPr>
            <w:r>
              <w:rPr>
                <w:rFonts w:asciiTheme="minorHAnsi" w:eastAsiaTheme="minorEastAsia" w:hAnsiTheme="minorHAnsi" w:cs="Gill Sans MT"/>
                <w:b/>
                <w:bCs/>
              </w:rPr>
              <w:t xml:space="preserve">Learning outcomes - </w:t>
            </w:r>
            <w:r w:rsidR="00BD4533" w:rsidRPr="0007312E">
              <w:rPr>
                <w:rFonts w:asciiTheme="minorHAnsi" w:eastAsiaTheme="minorEastAsia" w:hAnsiTheme="minorHAnsi" w:cs="Gill Sans MT"/>
                <w:b/>
                <w:bCs/>
                <w:iCs/>
              </w:rPr>
              <w:t>The learner will:</w:t>
            </w:r>
          </w:p>
        </w:tc>
        <w:tc>
          <w:tcPr>
            <w:tcW w:w="5817" w:type="dxa"/>
            <w:shd w:val="clear" w:color="auto" w:fill="auto"/>
          </w:tcPr>
          <w:p w:rsidR="00BD4533" w:rsidRPr="0007312E" w:rsidRDefault="0007312E" w:rsidP="007B239D">
            <w:pPr>
              <w:tabs>
                <w:tab w:val="left" w:pos="2307"/>
                <w:tab w:val="left" w:pos="2790"/>
              </w:tabs>
              <w:spacing w:before="60" w:after="60"/>
              <w:rPr>
                <w:rFonts w:asciiTheme="minorHAnsi" w:eastAsiaTheme="minorEastAsia" w:hAnsiTheme="minorHAnsi" w:cs="Gill Sans MT"/>
                <w:b/>
                <w:bCs/>
              </w:rPr>
            </w:pPr>
            <w:r>
              <w:rPr>
                <w:rFonts w:asciiTheme="minorHAnsi" w:eastAsiaTheme="minorEastAsia" w:hAnsiTheme="minorHAnsi" w:cs="Gill Sans MT"/>
                <w:b/>
                <w:bCs/>
              </w:rPr>
              <w:t xml:space="preserve">Assessment criteria - </w:t>
            </w:r>
            <w:r w:rsidR="00BD4533" w:rsidRPr="0007312E">
              <w:rPr>
                <w:rFonts w:asciiTheme="minorHAnsi" w:eastAsiaTheme="minorEastAsia" w:hAnsiTheme="minorHAnsi" w:cs="Gill Sans MT"/>
                <w:b/>
                <w:bCs/>
                <w:iCs/>
              </w:rPr>
              <w:t>The learner can:</w:t>
            </w:r>
          </w:p>
        </w:tc>
      </w:tr>
      <w:tr w:rsidR="00BD4533" w:rsidRPr="0007312E" w:rsidTr="00A45F7F">
        <w:trPr>
          <w:cantSplit/>
          <w:jc w:val="center"/>
        </w:trPr>
        <w:tc>
          <w:tcPr>
            <w:tcW w:w="3964" w:type="dxa"/>
          </w:tcPr>
          <w:p w:rsidR="00BD4533" w:rsidRPr="007B239D" w:rsidRDefault="00BD4533" w:rsidP="00A45F7F">
            <w:pPr>
              <w:numPr>
                <w:ilvl w:val="0"/>
                <w:numId w:val="1"/>
              </w:numPr>
              <w:tabs>
                <w:tab w:val="left" w:pos="320"/>
              </w:tabs>
              <w:spacing w:before="40" w:after="40"/>
              <w:ind w:left="313" w:hanging="284"/>
              <w:rPr>
                <w:rFonts w:asciiTheme="minorHAnsi" w:eastAsiaTheme="minorEastAsia" w:hAnsiTheme="minorHAnsi" w:cs="Gill Sans MT"/>
              </w:rPr>
            </w:pPr>
            <w:r w:rsidRPr="007B239D">
              <w:rPr>
                <w:rFonts w:asciiTheme="minorHAnsi" w:eastAsiaTheme="minorEastAsia" w:hAnsiTheme="minorHAnsi" w:cs="Gill Sans MT"/>
              </w:rPr>
              <w:t>Be able to describe the effect of a fluid at rest</w:t>
            </w:r>
          </w:p>
        </w:tc>
        <w:tc>
          <w:tcPr>
            <w:tcW w:w="5817" w:type="dxa"/>
          </w:tcPr>
          <w:p w:rsidR="00BD4533" w:rsidRPr="007B239D" w:rsidRDefault="00BD4533" w:rsidP="007B239D">
            <w:pPr>
              <w:numPr>
                <w:ilvl w:val="1"/>
                <w:numId w:val="1"/>
              </w:numPr>
              <w:spacing w:before="40" w:after="40"/>
              <w:ind w:left="600" w:hanging="600"/>
              <w:rPr>
                <w:rFonts w:asciiTheme="minorHAnsi" w:eastAsiaTheme="minorEastAsia" w:hAnsiTheme="minorHAnsi" w:cs="Gill Sans MT"/>
              </w:rPr>
            </w:pPr>
            <w:r w:rsidRPr="007B239D">
              <w:rPr>
                <w:rFonts w:asciiTheme="minorHAnsi" w:eastAsiaTheme="minorEastAsia" w:hAnsiTheme="minorHAnsi" w:cs="Gill Sans MT"/>
              </w:rPr>
              <w:t>Describe Archimedes principle</w:t>
            </w:r>
          </w:p>
          <w:p w:rsidR="00BD4533" w:rsidRPr="007B239D" w:rsidRDefault="00BD4533" w:rsidP="007B239D">
            <w:pPr>
              <w:numPr>
                <w:ilvl w:val="1"/>
                <w:numId w:val="1"/>
              </w:numPr>
              <w:spacing w:before="40" w:after="40"/>
              <w:ind w:left="600" w:hanging="600"/>
              <w:rPr>
                <w:rFonts w:asciiTheme="minorHAnsi" w:eastAsiaTheme="minorEastAsia" w:hAnsiTheme="minorHAnsi" w:cs="Gill Sans MT"/>
              </w:rPr>
            </w:pPr>
            <w:r w:rsidRPr="007B239D">
              <w:rPr>
                <w:rFonts w:asciiTheme="minorHAnsi" w:eastAsiaTheme="minorEastAsia" w:hAnsiTheme="minorHAnsi" w:cs="Gill Sans MT"/>
              </w:rPr>
              <w:t>Apply Archimedes principle to floating bodies of simple geometrical form.</w:t>
            </w:r>
          </w:p>
        </w:tc>
      </w:tr>
      <w:tr w:rsidR="00BD4533" w:rsidRPr="0007312E" w:rsidTr="00A45F7F">
        <w:trPr>
          <w:cantSplit/>
          <w:jc w:val="center"/>
        </w:trPr>
        <w:tc>
          <w:tcPr>
            <w:tcW w:w="3964" w:type="dxa"/>
          </w:tcPr>
          <w:p w:rsidR="00BD4533" w:rsidRPr="007B239D" w:rsidRDefault="00BD4533" w:rsidP="00A45F7F">
            <w:pPr>
              <w:numPr>
                <w:ilvl w:val="0"/>
                <w:numId w:val="1"/>
              </w:numPr>
              <w:tabs>
                <w:tab w:val="left" w:pos="298"/>
              </w:tabs>
              <w:spacing w:before="40" w:after="40"/>
              <w:ind w:left="313" w:hanging="284"/>
              <w:rPr>
                <w:rFonts w:asciiTheme="minorHAnsi" w:eastAsiaTheme="minorEastAsia" w:hAnsiTheme="minorHAnsi" w:cs="Gill Sans MT"/>
              </w:rPr>
            </w:pPr>
            <w:r w:rsidRPr="007B239D">
              <w:rPr>
                <w:rFonts w:asciiTheme="minorHAnsi" w:eastAsiaTheme="minorEastAsia" w:hAnsiTheme="minorHAnsi" w:cs="Gill Sans MT"/>
              </w:rPr>
              <w:t xml:space="preserve">Be able to describe stability terms and definitions </w:t>
            </w:r>
          </w:p>
        </w:tc>
        <w:tc>
          <w:tcPr>
            <w:tcW w:w="5817" w:type="dxa"/>
          </w:tcPr>
          <w:p w:rsidR="00BD4533" w:rsidRPr="007B239D" w:rsidRDefault="00BD4533" w:rsidP="007B239D">
            <w:pPr>
              <w:numPr>
                <w:ilvl w:val="1"/>
                <w:numId w:val="1"/>
              </w:numPr>
              <w:spacing w:before="40" w:after="40"/>
              <w:ind w:left="600" w:hanging="600"/>
              <w:rPr>
                <w:rFonts w:asciiTheme="minorHAnsi" w:eastAsiaTheme="minorEastAsia" w:hAnsiTheme="minorHAnsi" w:cs="Gill Sans MT"/>
              </w:rPr>
            </w:pPr>
            <w:r w:rsidRPr="007B239D">
              <w:rPr>
                <w:rFonts w:asciiTheme="minorHAnsi" w:eastAsiaTheme="minorEastAsia" w:hAnsiTheme="minorHAnsi" w:cs="Gill Sans MT"/>
              </w:rPr>
              <w:t>Describe the following</w:t>
            </w:r>
          </w:p>
          <w:p w:rsidR="00BD4533" w:rsidRPr="007B239D" w:rsidRDefault="00BD4533" w:rsidP="007B239D">
            <w:pPr>
              <w:numPr>
                <w:ilvl w:val="0"/>
                <w:numId w:val="2"/>
              </w:numPr>
              <w:spacing w:before="40" w:after="40"/>
              <w:ind w:left="927" w:hanging="284"/>
              <w:rPr>
                <w:rFonts w:asciiTheme="minorHAnsi" w:eastAsiaTheme="minorEastAsia" w:hAnsiTheme="minorHAnsi" w:cs="Gill Sans MT"/>
              </w:rPr>
            </w:pPr>
            <w:r w:rsidRPr="007B239D">
              <w:rPr>
                <w:rFonts w:asciiTheme="minorHAnsi" w:eastAsiaTheme="minorEastAsia" w:hAnsiTheme="minorHAnsi" w:cs="Gill Sans MT"/>
              </w:rPr>
              <w:t>Centre of gravity</w:t>
            </w:r>
          </w:p>
          <w:p w:rsidR="00BD4533" w:rsidRPr="007B239D" w:rsidRDefault="00BD4533" w:rsidP="007B239D">
            <w:pPr>
              <w:numPr>
                <w:ilvl w:val="0"/>
                <w:numId w:val="2"/>
              </w:numPr>
              <w:spacing w:before="40" w:after="40"/>
              <w:ind w:left="927" w:hanging="284"/>
              <w:rPr>
                <w:rFonts w:asciiTheme="minorHAnsi" w:eastAsiaTheme="minorEastAsia" w:hAnsiTheme="minorHAnsi" w:cs="Gill Sans MT"/>
              </w:rPr>
            </w:pPr>
            <w:r w:rsidRPr="007B239D">
              <w:rPr>
                <w:rFonts w:asciiTheme="minorHAnsi" w:eastAsiaTheme="minorEastAsia" w:hAnsiTheme="minorHAnsi" w:cs="Gill Sans MT"/>
              </w:rPr>
              <w:t>Centre of buoyancy</w:t>
            </w:r>
          </w:p>
          <w:p w:rsidR="00BD4533" w:rsidRPr="007B239D" w:rsidRDefault="00BD4533" w:rsidP="007B239D">
            <w:pPr>
              <w:numPr>
                <w:ilvl w:val="0"/>
                <w:numId w:val="2"/>
              </w:numPr>
              <w:spacing w:before="40" w:after="40"/>
              <w:ind w:left="927" w:hanging="284"/>
              <w:rPr>
                <w:rFonts w:asciiTheme="minorHAnsi" w:eastAsiaTheme="minorEastAsia" w:hAnsiTheme="minorHAnsi" w:cs="Gill Sans MT"/>
              </w:rPr>
            </w:pPr>
            <w:r w:rsidRPr="007B239D">
              <w:rPr>
                <w:rFonts w:asciiTheme="minorHAnsi" w:eastAsiaTheme="minorEastAsia" w:hAnsiTheme="minorHAnsi" w:cs="Gill Sans MT"/>
              </w:rPr>
              <w:t>Metacentric height (box shape only)</w:t>
            </w:r>
          </w:p>
          <w:p w:rsidR="00BD4533" w:rsidRPr="007B239D" w:rsidRDefault="00BD4533" w:rsidP="007B239D">
            <w:pPr>
              <w:numPr>
                <w:ilvl w:val="0"/>
                <w:numId w:val="2"/>
              </w:numPr>
              <w:spacing w:before="40" w:after="40"/>
              <w:ind w:left="927" w:hanging="284"/>
              <w:rPr>
                <w:rFonts w:asciiTheme="minorHAnsi" w:eastAsiaTheme="minorEastAsia" w:hAnsiTheme="minorHAnsi" w:cs="Gill Sans MT"/>
              </w:rPr>
            </w:pPr>
            <w:r w:rsidRPr="007B239D">
              <w:rPr>
                <w:rFonts w:asciiTheme="minorHAnsi" w:eastAsiaTheme="minorEastAsia" w:hAnsiTheme="minorHAnsi" w:cs="Gill Sans MT"/>
              </w:rPr>
              <w:t>List</w:t>
            </w:r>
          </w:p>
          <w:p w:rsidR="00BD4533" w:rsidRPr="007B239D" w:rsidRDefault="00BD4533" w:rsidP="007B239D">
            <w:pPr>
              <w:numPr>
                <w:ilvl w:val="0"/>
                <w:numId w:val="2"/>
              </w:numPr>
              <w:spacing w:before="40" w:after="40"/>
              <w:ind w:left="927" w:hanging="284"/>
              <w:rPr>
                <w:rFonts w:asciiTheme="minorHAnsi" w:eastAsiaTheme="minorEastAsia" w:hAnsiTheme="minorHAnsi" w:cs="Gill Sans MT"/>
              </w:rPr>
            </w:pPr>
            <w:r w:rsidRPr="007B239D">
              <w:rPr>
                <w:rFonts w:asciiTheme="minorHAnsi" w:eastAsiaTheme="minorEastAsia" w:hAnsiTheme="minorHAnsi" w:cs="Gill Sans MT"/>
              </w:rPr>
              <w:t>Loll</w:t>
            </w:r>
          </w:p>
          <w:p w:rsidR="00BD4533" w:rsidRPr="007B239D" w:rsidRDefault="00BD4533" w:rsidP="007B239D">
            <w:pPr>
              <w:numPr>
                <w:ilvl w:val="0"/>
                <w:numId w:val="2"/>
              </w:numPr>
              <w:spacing w:before="40" w:after="40"/>
              <w:ind w:left="927" w:hanging="284"/>
              <w:rPr>
                <w:rFonts w:asciiTheme="minorHAnsi" w:eastAsiaTheme="minorEastAsia" w:hAnsiTheme="minorHAnsi" w:cs="Gill Sans MT"/>
              </w:rPr>
            </w:pPr>
            <w:r w:rsidRPr="007B239D">
              <w:rPr>
                <w:rFonts w:asciiTheme="minorHAnsi" w:eastAsiaTheme="minorEastAsia" w:hAnsiTheme="minorHAnsi" w:cs="Gill Sans MT"/>
              </w:rPr>
              <w:t>Free Surface Effect and effect on GM</w:t>
            </w:r>
          </w:p>
          <w:p w:rsidR="00BD4533" w:rsidRPr="007B239D" w:rsidRDefault="00BD4533" w:rsidP="007B239D">
            <w:pPr>
              <w:numPr>
                <w:ilvl w:val="0"/>
                <w:numId w:val="2"/>
              </w:numPr>
              <w:spacing w:before="40" w:after="40"/>
              <w:ind w:left="927" w:hanging="284"/>
              <w:rPr>
                <w:rFonts w:asciiTheme="minorHAnsi" w:eastAsiaTheme="minorEastAsia" w:hAnsiTheme="minorHAnsi" w:cs="Gill Sans MT"/>
              </w:rPr>
            </w:pPr>
            <w:r w:rsidRPr="007B239D">
              <w:rPr>
                <w:rFonts w:asciiTheme="minorHAnsi" w:eastAsiaTheme="minorEastAsia" w:hAnsiTheme="minorHAnsi" w:cs="Gill Sans MT"/>
              </w:rPr>
              <w:t>Righting Lever GZ</w:t>
            </w:r>
          </w:p>
          <w:p w:rsidR="00BD4533" w:rsidRPr="007B239D" w:rsidRDefault="00BD17C8" w:rsidP="007B239D">
            <w:pPr>
              <w:numPr>
                <w:ilvl w:val="0"/>
                <w:numId w:val="2"/>
              </w:numPr>
              <w:spacing w:before="40" w:after="40"/>
              <w:ind w:left="927" w:hanging="284"/>
              <w:rPr>
                <w:rFonts w:asciiTheme="minorHAnsi" w:eastAsiaTheme="minorEastAsia" w:hAnsiTheme="minorHAnsi" w:cs="Gill Sans MT"/>
              </w:rPr>
            </w:pPr>
            <w:r w:rsidRPr="007B239D">
              <w:rPr>
                <w:rFonts w:asciiTheme="minorHAnsi" w:eastAsiaTheme="minorEastAsia" w:hAnsiTheme="minorHAnsi" w:cs="Gill Sans MT"/>
              </w:rPr>
              <w:t>Permeability</w:t>
            </w:r>
          </w:p>
        </w:tc>
      </w:tr>
      <w:tr w:rsidR="007B239D" w:rsidRPr="0007312E" w:rsidTr="00A45F7F">
        <w:trPr>
          <w:cantSplit/>
          <w:jc w:val="center"/>
        </w:trPr>
        <w:tc>
          <w:tcPr>
            <w:tcW w:w="3964" w:type="dxa"/>
          </w:tcPr>
          <w:p w:rsidR="007B239D" w:rsidRPr="007B239D" w:rsidRDefault="007B239D" w:rsidP="00A45F7F">
            <w:pPr>
              <w:numPr>
                <w:ilvl w:val="0"/>
                <w:numId w:val="1"/>
              </w:numPr>
              <w:tabs>
                <w:tab w:val="left" w:pos="320"/>
              </w:tabs>
              <w:spacing w:before="40" w:after="40"/>
              <w:ind w:left="313" w:hanging="284"/>
              <w:rPr>
                <w:rFonts w:asciiTheme="minorHAnsi" w:eastAsiaTheme="minorEastAsia" w:hAnsiTheme="minorHAnsi" w:cs="Gill Sans MT"/>
              </w:rPr>
            </w:pPr>
            <w:r w:rsidRPr="007B239D">
              <w:rPr>
                <w:rFonts w:asciiTheme="minorHAnsi" w:eastAsiaTheme="minorEastAsia" w:hAnsiTheme="minorHAnsi" w:cs="Gill Sans MT"/>
              </w:rPr>
              <w:t>Understand vessel stability and flotation</w:t>
            </w:r>
          </w:p>
        </w:tc>
        <w:tc>
          <w:tcPr>
            <w:tcW w:w="5817" w:type="dxa"/>
          </w:tcPr>
          <w:p w:rsidR="007B239D" w:rsidRPr="007B239D" w:rsidRDefault="007B239D" w:rsidP="007B239D">
            <w:pPr>
              <w:numPr>
                <w:ilvl w:val="1"/>
                <w:numId w:val="1"/>
              </w:numPr>
              <w:spacing w:before="40" w:after="40"/>
              <w:ind w:left="600" w:hanging="600"/>
              <w:rPr>
                <w:rFonts w:asciiTheme="minorHAnsi" w:eastAsiaTheme="minorEastAsia" w:hAnsiTheme="minorHAnsi" w:cs="Gill Sans MT"/>
              </w:rPr>
            </w:pPr>
            <w:r w:rsidRPr="007B239D">
              <w:rPr>
                <w:rFonts w:asciiTheme="minorHAnsi" w:eastAsiaTheme="minorEastAsia" w:hAnsiTheme="minorHAnsi" w:cs="Gill Sans MT"/>
              </w:rPr>
              <w:t>Describe the factors that affect a vessel's ability to stay afloat</w:t>
            </w:r>
          </w:p>
          <w:p w:rsidR="007B239D" w:rsidRPr="007B239D" w:rsidRDefault="007B239D" w:rsidP="007B239D">
            <w:pPr>
              <w:numPr>
                <w:ilvl w:val="1"/>
                <w:numId w:val="1"/>
              </w:numPr>
              <w:spacing w:before="40" w:after="40"/>
              <w:ind w:left="600" w:hanging="600"/>
              <w:rPr>
                <w:rFonts w:asciiTheme="minorHAnsi" w:eastAsiaTheme="minorEastAsia" w:hAnsiTheme="minorHAnsi" w:cs="Gill Sans MT"/>
              </w:rPr>
            </w:pPr>
            <w:r w:rsidRPr="007B239D">
              <w:rPr>
                <w:rFonts w:asciiTheme="minorHAnsi" w:eastAsiaTheme="minorEastAsia" w:hAnsiTheme="minorHAnsi" w:cs="Gill Sans MT"/>
              </w:rPr>
              <w:t>Identify and read assigned load-line markings</w:t>
            </w:r>
          </w:p>
          <w:p w:rsidR="007B239D" w:rsidRPr="007B239D" w:rsidRDefault="007B239D" w:rsidP="007B239D">
            <w:pPr>
              <w:numPr>
                <w:ilvl w:val="1"/>
                <w:numId w:val="1"/>
              </w:numPr>
              <w:spacing w:before="40" w:after="40"/>
              <w:ind w:left="600" w:hanging="600"/>
              <w:rPr>
                <w:rFonts w:asciiTheme="minorHAnsi" w:eastAsiaTheme="minorEastAsia" w:hAnsiTheme="minorHAnsi" w:cs="Gill Sans MT"/>
              </w:rPr>
            </w:pPr>
            <w:r w:rsidRPr="007B239D">
              <w:rPr>
                <w:rFonts w:asciiTheme="minorHAnsi" w:eastAsiaTheme="minorEastAsia" w:hAnsiTheme="minorHAnsi" w:cs="Gill Sans MT"/>
              </w:rPr>
              <w:t>Describe the effect of movement on vessel stability</w:t>
            </w:r>
          </w:p>
          <w:p w:rsidR="007B239D" w:rsidRPr="007B239D" w:rsidRDefault="007B239D" w:rsidP="007B239D">
            <w:pPr>
              <w:numPr>
                <w:ilvl w:val="1"/>
                <w:numId w:val="1"/>
              </w:numPr>
              <w:spacing w:before="40" w:after="40"/>
              <w:ind w:left="600" w:hanging="600"/>
              <w:rPr>
                <w:rFonts w:asciiTheme="minorHAnsi" w:eastAsiaTheme="minorEastAsia" w:hAnsiTheme="minorHAnsi" w:cs="Gill Sans MT"/>
              </w:rPr>
            </w:pPr>
            <w:r w:rsidRPr="007B239D">
              <w:rPr>
                <w:rFonts w:asciiTheme="minorHAnsi" w:eastAsiaTheme="minorEastAsia" w:hAnsiTheme="minorHAnsi" w:cs="Gill Sans MT"/>
              </w:rPr>
              <w:t>Describe t</w:t>
            </w:r>
            <w:bookmarkStart w:id="0" w:name="_GoBack"/>
            <w:bookmarkEnd w:id="0"/>
            <w:r w:rsidRPr="007B239D">
              <w:rPr>
                <w:rFonts w:asciiTheme="minorHAnsi" w:eastAsiaTheme="minorEastAsia" w:hAnsiTheme="minorHAnsi" w:cs="Gill Sans MT"/>
              </w:rPr>
              <w:t>he factors that adversely affect vessel stability</w:t>
            </w:r>
          </w:p>
          <w:p w:rsidR="007B239D" w:rsidRPr="007B239D" w:rsidRDefault="007B239D" w:rsidP="007B239D">
            <w:pPr>
              <w:numPr>
                <w:ilvl w:val="1"/>
                <w:numId w:val="1"/>
              </w:numPr>
              <w:spacing w:before="40" w:after="40"/>
              <w:ind w:left="600" w:hanging="600"/>
              <w:rPr>
                <w:rFonts w:asciiTheme="minorHAnsi" w:hAnsiTheme="minorHAnsi"/>
              </w:rPr>
            </w:pPr>
            <w:r w:rsidRPr="007B239D">
              <w:rPr>
                <w:rFonts w:asciiTheme="minorHAnsi" w:eastAsiaTheme="minorEastAsia" w:hAnsiTheme="minorHAnsi" w:cs="Gill Sans MT"/>
              </w:rPr>
              <w:t>State the existence and purpose of on-board vessel stability information.</w:t>
            </w:r>
          </w:p>
        </w:tc>
      </w:tr>
      <w:tr w:rsidR="00BD4533" w:rsidRPr="0007312E" w:rsidTr="00A45F7F">
        <w:trPr>
          <w:cantSplit/>
          <w:jc w:val="center"/>
        </w:trPr>
        <w:tc>
          <w:tcPr>
            <w:tcW w:w="3964" w:type="dxa"/>
          </w:tcPr>
          <w:p w:rsidR="00BD4533" w:rsidRPr="007B239D" w:rsidRDefault="00BD4533" w:rsidP="007B239D">
            <w:pPr>
              <w:numPr>
                <w:ilvl w:val="0"/>
                <w:numId w:val="1"/>
              </w:numPr>
              <w:tabs>
                <w:tab w:val="left" w:pos="320"/>
              </w:tabs>
              <w:spacing w:before="40" w:after="40"/>
              <w:ind w:left="313" w:hanging="284"/>
              <w:jc w:val="both"/>
              <w:rPr>
                <w:rFonts w:asciiTheme="minorHAnsi" w:eastAsiaTheme="minorEastAsia" w:hAnsiTheme="minorHAnsi" w:cs="Gill Sans MT"/>
              </w:rPr>
            </w:pPr>
            <w:r w:rsidRPr="007B239D">
              <w:rPr>
                <w:rFonts w:asciiTheme="minorHAnsi" w:eastAsiaTheme="minorEastAsia" w:hAnsiTheme="minorHAnsi" w:cs="Gill Sans MT"/>
              </w:rPr>
              <w:t>Be able to complete basic transverse stability calculations</w:t>
            </w:r>
          </w:p>
        </w:tc>
        <w:tc>
          <w:tcPr>
            <w:tcW w:w="5817" w:type="dxa"/>
          </w:tcPr>
          <w:p w:rsidR="00BD4533" w:rsidRPr="007B239D" w:rsidRDefault="00BD4533" w:rsidP="007B239D">
            <w:pPr>
              <w:numPr>
                <w:ilvl w:val="1"/>
                <w:numId w:val="1"/>
              </w:numPr>
              <w:spacing w:before="40" w:after="40"/>
              <w:ind w:left="600" w:hanging="600"/>
              <w:rPr>
                <w:rFonts w:asciiTheme="minorHAnsi" w:eastAsiaTheme="minorEastAsia" w:hAnsiTheme="minorHAnsi" w:cs="Gill Sans MT"/>
              </w:rPr>
            </w:pPr>
            <w:r w:rsidRPr="007B239D">
              <w:rPr>
                <w:rFonts w:asciiTheme="minorHAnsi" w:eastAsiaTheme="minorEastAsia" w:hAnsiTheme="minorHAnsi" w:cs="Gill Sans MT"/>
              </w:rPr>
              <w:t>Calculate the change in stability when a mass is added to a vessel</w:t>
            </w:r>
          </w:p>
          <w:p w:rsidR="00BD4533" w:rsidRPr="007B239D" w:rsidRDefault="00BD4533" w:rsidP="007B239D">
            <w:pPr>
              <w:numPr>
                <w:ilvl w:val="1"/>
                <w:numId w:val="1"/>
              </w:numPr>
              <w:spacing w:before="40" w:after="40"/>
              <w:ind w:left="600" w:hanging="600"/>
              <w:rPr>
                <w:rFonts w:asciiTheme="minorHAnsi" w:eastAsiaTheme="minorEastAsia" w:hAnsiTheme="minorHAnsi" w:cs="Gill Sans MT"/>
              </w:rPr>
            </w:pPr>
            <w:r w:rsidRPr="007B239D">
              <w:rPr>
                <w:rFonts w:asciiTheme="minorHAnsi" w:eastAsiaTheme="minorEastAsia" w:hAnsiTheme="minorHAnsi" w:cs="Gill Sans MT"/>
              </w:rPr>
              <w:t>Calculate the change in stability when a mass is moved transversely across the deck of a vessel.</w:t>
            </w:r>
          </w:p>
        </w:tc>
      </w:tr>
      <w:tr w:rsidR="00BD4533" w:rsidRPr="0007312E" w:rsidTr="00A45F7F">
        <w:trPr>
          <w:jc w:val="center"/>
        </w:trPr>
        <w:tc>
          <w:tcPr>
            <w:tcW w:w="3964" w:type="dxa"/>
            <w:tcBorders>
              <w:right w:val="nil"/>
            </w:tcBorders>
            <w:shd w:val="clear" w:color="auto" w:fill="auto"/>
          </w:tcPr>
          <w:p w:rsidR="00BD4533" w:rsidRPr="007B239D" w:rsidRDefault="00BD4533" w:rsidP="001F0F07">
            <w:pPr>
              <w:spacing w:before="120" w:after="170" w:line="240" w:lineRule="atLeast"/>
              <w:jc w:val="both"/>
              <w:rPr>
                <w:rFonts w:asciiTheme="minorHAnsi" w:eastAsiaTheme="minorEastAsia" w:hAnsiTheme="minorHAnsi" w:cs="Gill Sans MT"/>
                <w:b/>
                <w:bCs/>
              </w:rPr>
            </w:pPr>
            <w:r w:rsidRPr="007B239D">
              <w:rPr>
                <w:rFonts w:asciiTheme="minorHAnsi" w:eastAsiaTheme="minorEastAsia" w:hAnsiTheme="minorHAnsi" w:cs="Gill Sans MT"/>
                <w:b/>
                <w:bCs/>
              </w:rPr>
              <w:t>Additional information about the unit</w:t>
            </w:r>
          </w:p>
        </w:tc>
        <w:tc>
          <w:tcPr>
            <w:tcW w:w="5817" w:type="dxa"/>
            <w:tcBorders>
              <w:left w:val="nil"/>
            </w:tcBorders>
            <w:shd w:val="clear" w:color="auto" w:fill="auto"/>
          </w:tcPr>
          <w:p w:rsidR="00BD4533" w:rsidRPr="007B239D" w:rsidRDefault="00BD4533" w:rsidP="001F0F07">
            <w:pPr>
              <w:spacing w:before="120" w:after="170" w:line="240" w:lineRule="atLeast"/>
              <w:ind w:left="185"/>
              <w:jc w:val="both"/>
              <w:rPr>
                <w:rFonts w:asciiTheme="minorHAnsi" w:eastAsiaTheme="minorEastAsia" w:hAnsiTheme="minorHAnsi" w:cs="Gill Sans MT"/>
              </w:rPr>
            </w:pPr>
          </w:p>
        </w:tc>
      </w:tr>
      <w:tr w:rsidR="00BD4533" w:rsidRPr="0007312E" w:rsidTr="00A45F7F">
        <w:trPr>
          <w:jc w:val="center"/>
        </w:trPr>
        <w:tc>
          <w:tcPr>
            <w:tcW w:w="3964" w:type="dxa"/>
          </w:tcPr>
          <w:p w:rsidR="00BD4533" w:rsidRPr="0007312E" w:rsidRDefault="00BD4533" w:rsidP="00C4344E">
            <w:pPr>
              <w:spacing w:before="40" w:after="40"/>
              <w:rPr>
                <w:rFonts w:asciiTheme="minorHAnsi" w:eastAsiaTheme="minorEastAsia" w:hAnsiTheme="minorHAnsi" w:cs="Gill Sans MT"/>
              </w:rPr>
            </w:pPr>
            <w:r w:rsidRPr="0007312E">
              <w:rPr>
                <w:rFonts w:asciiTheme="minorHAnsi" w:eastAsiaTheme="minorEastAsia" w:hAnsiTheme="minorHAnsi" w:cs="Gill Sans MT"/>
              </w:rPr>
              <w:t>Unit aim(s)</w:t>
            </w:r>
          </w:p>
        </w:tc>
        <w:tc>
          <w:tcPr>
            <w:tcW w:w="5817" w:type="dxa"/>
          </w:tcPr>
          <w:p w:rsidR="00BD4533" w:rsidRPr="007B239D" w:rsidRDefault="00BD4533" w:rsidP="00C4344E">
            <w:pPr>
              <w:spacing w:before="40" w:after="40"/>
              <w:ind w:hanging="29"/>
              <w:rPr>
                <w:rFonts w:asciiTheme="minorHAnsi" w:eastAsiaTheme="minorEastAsia" w:hAnsiTheme="minorHAnsi" w:cs="Gill Sans MT"/>
                <w:iCs/>
              </w:rPr>
            </w:pPr>
            <w:r w:rsidRPr="007B239D">
              <w:rPr>
                <w:rFonts w:asciiTheme="minorHAnsi" w:eastAsiaTheme="minorEastAsia" w:hAnsiTheme="minorHAnsi" w:cs="Gill Sans MT"/>
                <w:iCs/>
              </w:rPr>
              <w:t>To provide the basic knowledge and understanding of stability in an marine engineering context</w:t>
            </w:r>
          </w:p>
        </w:tc>
      </w:tr>
      <w:tr w:rsidR="00BD4533" w:rsidRPr="0007312E" w:rsidTr="00A45F7F">
        <w:trPr>
          <w:jc w:val="center"/>
        </w:trPr>
        <w:tc>
          <w:tcPr>
            <w:tcW w:w="3964" w:type="dxa"/>
          </w:tcPr>
          <w:p w:rsidR="00BD4533" w:rsidRPr="0007312E" w:rsidRDefault="00BD4533" w:rsidP="00C4344E">
            <w:pPr>
              <w:spacing w:before="40" w:after="40"/>
              <w:rPr>
                <w:rFonts w:asciiTheme="minorHAnsi" w:eastAsiaTheme="minorEastAsia" w:hAnsiTheme="minorHAnsi" w:cs="Gill Sans MT"/>
              </w:rPr>
            </w:pPr>
            <w:r w:rsidRPr="0007312E">
              <w:rPr>
                <w:rFonts w:asciiTheme="minorHAnsi" w:eastAsiaTheme="minorEastAsia" w:hAnsiTheme="minorHAnsi" w:cs="Gill Sans MT"/>
              </w:rPr>
              <w:t>Unit expiry date</w:t>
            </w:r>
          </w:p>
        </w:tc>
        <w:tc>
          <w:tcPr>
            <w:tcW w:w="5817" w:type="dxa"/>
          </w:tcPr>
          <w:p w:rsidR="00BD4533" w:rsidRPr="007B239D" w:rsidRDefault="00BD4533" w:rsidP="007B239D">
            <w:pPr>
              <w:spacing w:before="40" w:after="40"/>
              <w:ind w:left="185"/>
              <w:jc w:val="both"/>
              <w:rPr>
                <w:rFonts w:asciiTheme="minorHAnsi" w:eastAsiaTheme="minorEastAsia" w:hAnsiTheme="minorHAnsi" w:cs="Gill Sans MT"/>
              </w:rPr>
            </w:pPr>
          </w:p>
        </w:tc>
      </w:tr>
      <w:tr w:rsidR="00BD4533" w:rsidRPr="0007312E" w:rsidTr="00A45F7F">
        <w:trPr>
          <w:cantSplit/>
          <w:jc w:val="center"/>
        </w:trPr>
        <w:tc>
          <w:tcPr>
            <w:tcW w:w="3964" w:type="dxa"/>
          </w:tcPr>
          <w:p w:rsidR="00BD4533" w:rsidRPr="0007312E" w:rsidRDefault="00BD4533" w:rsidP="00C4344E">
            <w:pPr>
              <w:spacing w:before="40" w:after="40"/>
              <w:rPr>
                <w:rFonts w:asciiTheme="minorHAnsi" w:eastAsiaTheme="minorEastAsia" w:hAnsiTheme="minorHAnsi" w:cs="Gill Sans MT"/>
              </w:rPr>
            </w:pPr>
            <w:r w:rsidRPr="0007312E">
              <w:rPr>
                <w:rFonts w:asciiTheme="minorHAnsi" w:eastAsiaTheme="minorEastAsia" w:hAnsiTheme="minorHAnsi" w:cs="Gill Sans MT"/>
              </w:rPr>
              <w:t>Details of the relationship between the unit and relevant national occupational standards (if appropriate)</w:t>
            </w:r>
          </w:p>
        </w:tc>
        <w:tc>
          <w:tcPr>
            <w:tcW w:w="5817" w:type="dxa"/>
          </w:tcPr>
          <w:p w:rsidR="00BD4533" w:rsidRPr="00C4344E" w:rsidRDefault="00BD4533" w:rsidP="00C4344E">
            <w:pPr>
              <w:spacing w:before="40" w:after="40"/>
              <w:rPr>
                <w:rFonts w:asciiTheme="minorHAnsi" w:hAnsiTheme="minorHAnsi" w:cs="Gill Sans MT"/>
              </w:rPr>
            </w:pPr>
            <w:r w:rsidRPr="00C4344E">
              <w:rPr>
                <w:rFonts w:asciiTheme="minorHAnsi" w:hAnsiTheme="minorHAnsi" w:cs="Gill Sans MT"/>
              </w:rPr>
              <w:t>MNTB NOS (Jan 2006) – C11 Prepare and operate propulsion machinery and ancillary systems</w:t>
            </w:r>
          </w:p>
          <w:p w:rsidR="00BD4533" w:rsidRPr="00C4344E" w:rsidRDefault="00BD4533" w:rsidP="00C4344E">
            <w:pPr>
              <w:spacing w:before="40" w:after="40"/>
              <w:rPr>
                <w:rFonts w:asciiTheme="minorHAnsi" w:hAnsiTheme="minorHAnsi" w:cs="Gill Sans MT"/>
              </w:rPr>
            </w:pPr>
            <w:r w:rsidRPr="00C4344E">
              <w:rPr>
                <w:rFonts w:asciiTheme="minorHAnsi" w:hAnsiTheme="minorHAnsi" w:cs="Gill Sans MT"/>
              </w:rPr>
              <w:t>C12 Operate vessel auxiliaries and service machinery</w:t>
            </w:r>
          </w:p>
          <w:p w:rsidR="00BD4533" w:rsidRPr="00C4344E" w:rsidRDefault="00BD4533" w:rsidP="00C4344E">
            <w:pPr>
              <w:spacing w:before="40" w:after="40"/>
              <w:rPr>
                <w:rFonts w:asciiTheme="minorHAnsi" w:hAnsiTheme="minorHAnsi" w:cs="Gill Sans MT"/>
              </w:rPr>
            </w:pPr>
            <w:r w:rsidRPr="00C4344E">
              <w:rPr>
                <w:rFonts w:asciiTheme="minorHAnsi" w:hAnsiTheme="minorHAnsi" w:cs="Gill Sans MT"/>
              </w:rPr>
              <w:t>C34 Carry out maintenance of vessel mechanical machinery and systems</w:t>
            </w:r>
          </w:p>
        </w:tc>
      </w:tr>
      <w:tr w:rsidR="00BD4533" w:rsidRPr="0007312E" w:rsidTr="00A45F7F">
        <w:trPr>
          <w:jc w:val="center"/>
        </w:trPr>
        <w:tc>
          <w:tcPr>
            <w:tcW w:w="3964" w:type="dxa"/>
          </w:tcPr>
          <w:p w:rsidR="00BD4533" w:rsidRPr="0007312E" w:rsidRDefault="00BD4533" w:rsidP="00C4344E">
            <w:pPr>
              <w:spacing w:before="40" w:after="40"/>
              <w:rPr>
                <w:rFonts w:asciiTheme="minorHAnsi" w:eastAsiaTheme="minorEastAsia" w:hAnsiTheme="minorHAnsi" w:cs="Gill Sans MT"/>
              </w:rPr>
            </w:pPr>
            <w:r w:rsidRPr="0007312E">
              <w:rPr>
                <w:rFonts w:asciiTheme="minorHAnsi" w:eastAsiaTheme="minorEastAsia" w:hAnsiTheme="minorHAnsi" w:cs="Gill Sans MT"/>
              </w:rPr>
              <w:t>Details of the relationship between the unit and other standards or curricula (if appropriate)</w:t>
            </w:r>
          </w:p>
        </w:tc>
        <w:tc>
          <w:tcPr>
            <w:tcW w:w="5817" w:type="dxa"/>
          </w:tcPr>
          <w:p w:rsidR="00BD4533" w:rsidRPr="007B239D" w:rsidRDefault="00BD4533" w:rsidP="00C4344E">
            <w:pPr>
              <w:spacing w:before="40" w:after="40"/>
              <w:rPr>
                <w:rFonts w:asciiTheme="minorHAnsi" w:hAnsiTheme="minorHAnsi" w:cs="Gill Sans MT"/>
              </w:rPr>
            </w:pPr>
            <w:r w:rsidRPr="007B239D">
              <w:rPr>
                <w:rFonts w:asciiTheme="minorHAnsi" w:hAnsiTheme="minorHAnsi" w:cs="Gill Sans MT"/>
              </w:rPr>
              <w:t xml:space="preserve">Maritime and Coastguard Agency Marine Guidance Notice regarding Certificates of Competency – Engine Department,  </w:t>
            </w:r>
          </w:p>
        </w:tc>
      </w:tr>
      <w:tr w:rsidR="00BD4533" w:rsidRPr="0007312E" w:rsidTr="00A45F7F">
        <w:trPr>
          <w:jc w:val="center"/>
        </w:trPr>
        <w:tc>
          <w:tcPr>
            <w:tcW w:w="3964" w:type="dxa"/>
          </w:tcPr>
          <w:p w:rsidR="00BD4533" w:rsidRPr="0007312E" w:rsidRDefault="00BD4533" w:rsidP="00C4344E">
            <w:pPr>
              <w:spacing w:before="40" w:after="40"/>
              <w:rPr>
                <w:rFonts w:asciiTheme="minorHAnsi" w:eastAsiaTheme="minorEastAsia" w:hAnsiTheme="minorHAnsi" w:cs="Gill Sans MT"/>
              </w:rPr>
            </w:pPr>
            <w:r w:rsidRPr="0007312E">
              <w:rPr>
                <w:rFonts w:asciiTheme="minorHAnsi" w:eastAsiaTheme="minorEastAsia" w:hAnsiTheme="minorHAnsi" w:cs="Gill Sans MT"/>
              </w:rPr>
              <w:lastRenderedPageBreak/>
              <w:t>Assessment requirements specified by a sector or regulatory body (if appropriate)</w:t>
            </w:r>
          </w:p>
        </w:tc>
        <w:tc>
          <w:tcPr>
            <w:tcW w:w="5817" w:type="dxa"/>
          </w:tcPr>
          <w:p w:rsidR="00BD4533" w:rsidRPr="007B239D" w:rsidRDefault="00BD4533" w:rsidP="00C4344E">
            <w:pPr>
              <w:spacing w:before="40" w:after="40"/>
              <w:ind w:left="185" w:hanging="185"/>
              <w:rPr>
                <w:rFonts w:asciiTheme="minorHAnsi" w:hAnsiTheme="minorHAnsi" w:cs="Gill Sans MT"/>
              </w:rPr>
            </w:pPr>
            <w:r w:rsidRPr="007B239D">
              <w:rPr>
                <w:rFonts w:asciiTheme="minorHAnsi" w:hAnsiTheme="minorHAnsi" w:cs="Gill Sans MT"/>
              </w:rPr>
              <w:t>Maritime Skills Alliance Assessment Strategy</w:t>
            </w:r>
          </w:p>
          <w:p w:rsidR="00BD4533" w:rsidRPr="007B239D" w:rsidRDefault="00BD4533" w:rsidP="00C4344E">
            <w:pPr>
              <w:spacing w:before="40" w:after="40"/>
              <w:ind w:left="185" w:hanging="185"/>
              <w:rPr>
                <w:rFonts w:asciiTheme="minorHAnsi" w:hAnsiTheme="minorHAnsi" w:cs="Gill Sans MT"/>
              </w:rPr>
            </w:pPr>
            <w:r w:rsidRPr="007B239D">
              <w:rPr>
                <w:rFonts w:asciiTheme="minorHAnsi" w:hAnsiTheme="minorHAnsi" w:cs="Gill Sans MT"/>
              </w:rPr>
              <w:t>MCA certification requirements</w:t>
            </w:r>
          </w:p>
        </w:tc>
      </w:tr>
      <w:tr w:rsidR="00BD4533" w:rsidRPr="0007312E" w:rsidTr="00A45F7F">
        <w:trPr>
          <w:jc w:val="center"/>
        </w:trPr>
        <w:tc>
          <w:tcPr>
            <w:tcW w:w="3964" w:type="dxa"/>
          </w:tcPr>
          <w:p w:rsidR="00BD4533" w:rsidRPr="0007312E" w:rsidRDefault="00BD4533" w:rsidP="00C4344E">
            <w:pPr>
              <w:spacing w:before="40" w:after="40"/>
              <w:rPr>
                <w:rFonts w:asciiTheme="minorHAnsi" w:eastAsiaTheme="minorEastAsia" w:hAnsiTheme="minorHAnsi" w:cs="Gill Sans MT"/>
              </w:rPr>
            </w:pPr>
            <w:r w:rsidRPr="0007312E">
              <w:rPr>
                <w:rFonts w:asciiTheme="minorHAnsi" w:eastAsiaTheme="minorEastAsia" w:hAnsiTheme="minorHAnsi" w:cs="Gill Sans MT"/>
              </w:rPr>
              <w:t>Endorsement of the unit by a sector or other appropriate body (if required)</w:t>
            </w:r>
          </w:p>
        </w:tc>
        <w:tc>
          <w:tcPr>
            <w:tcW w:w="5817" w:type="dxa"/>
          </w:tcPr>
          <w:p w:rsidR="00BD4533" w:rsidRPr="007B239D" w:rsidRDefault="00C4344E" w:rsidP="00C4344E">
            <w:pPr>
              <w:spacing w:before="40" w:after="40"/>
              <w:ind w:left="185" w:hanging="185"/>
              <w:rPr>
                <w:rFonts w:asciiTheme="minorHAnsi" w:hAnsiTheme="minorHAnsi" w:cs="Gill Sans MT"/>
              </w:rPr>
            </w:pPr>
            <w:r>
              <w:rPr>
                <w:rFonts w:asciiTheme="minorHAnsi" w:hAnsiTheme="minorHAnsi" w:cs="Gill Sans MT"/>
              </w:rPr>
              <w:t>MCA MIN (Marine Information Notice) 524</w:t>
            </w:r>
          </w:p>
        </w:tc>
      </w:tr>
      <w:tr w:rsidR="00BD4533" w:rsidRPr="0007312E" w:rsidTr="00A45F7F">
        <w:trPr>
          <w:jc w:val="center"/>
        </w:trPr>
        <w:tc>
          <w:tcPr>
            <w:tcW w:w="3964" w:type="dxa"/>
          </w:tcPr>
          <w:p w:rsidR="00BD4533" w:rsidRPr="0007312E" w:rsidRDefault="00BD4533" w:rsidP="00C4344E">
            <w:pPr>
              <w:spacing w:before="40" w:after="40"/>
              <w:rPr>
                <w:rFonts w:asciiTheme="minorHAnsi" w:eastAsiaTheme="minorEastAsia" w:hAnsiTheme="minorHAnsi" w:cs="Gill Sans MT"/>
              </w:rPr>
            </w:pPr>
            <w:r w:rsidRPr="0007312E">
              <w:rPr>
                <w:rFonts w:asciiTheme="minorHAnsi" w:eastAsiaTheme="minorEastAsia" w:hAnsiTheme="minorHAnsi" w:cs="Gill Sans MT"/>
              </w:rPr>
              <w:t>Location of the unit within the subject/sector classification system</w:t>
            </w:r>
          </w:p>
        </w:tc>
        <w:tc>
          <w:tcPr>
            <w:tcW w:w="5817" w:type="dxa"/>
          </w:tcPr>
          <w:p w:rsidR="00BD4533" w:rsidRPr="0007312E" w:rsidRDefault="007B239D" w:rsidP="007B239D">
            <w:pPr>
              <w:spacing w:before="40" w:after="40"/>
              <w:ind w:left="185" w:hanging="185"/>
              <w:jc w:val="both"/>
              <w:rPr>
                <w:rFonts w:asciiTheme="minorHAnsi" w:eastAsiaTheme="minorEastAsia" w:hAnsiTheme="minorHAnsi" w:cs="Gill Sans MT"/>
              </w:rPr>
            </w:pPr>
            <w:r w:rsidRPr="00C6783E">
              <w:rPr>
                <w:rFonts w:asciiTheme="minorHAnsi" w:hAnsiTheme="minorHAnsi" w:cs="Gill Sans MT"/>
              </w:rPr>
              <w:t>Transportation Operations and Maintenance</w:t>
            </w:r>
          </w:p>
        </w:tc>
      </w:tr>
      <w:tr w:rsidR="00BD4533" w:rsidRPr="0007312E" w:rsidTr="00A45F7F">
        <w:trPr>
          <w:jc w:val="center"/>
        </w:trPr>
        <w:tc>
          <w:tcPr>
            <w:tcW w:w="3964" w:type="dxa"/>
          </w:tcPr>
          <w:p w:rsidR="00BD4533" w:rsidRPr="0007312E" w:rsidRDefault="00BD4533" w:rsidP="00C4344E">
            <w:pPr>
              <w:spacing w:before="40" w:after="40"/>
              <w:rPr>
                <w:rFonts w:asciiTheme="minorHAnsi" w:eastAsiaTheme="minorEastAsia" w:hAnsiTheme="minorHAnsi" w:cs="Gill Sans MT"/>
              </w:rPr>
            </w:pPr>
            <w:r w:rsidRPr="0007312E">
              <w:rPr>
                <w:rFonts w:asciiTheme="minorHAnsi" w:eastAsiaTheme="minorEastAsia" w:hAnsiTheme="minorHAnsi" w:cs="Gill Sans MT"/>
              </w:rPr>
              <w:t>Name of the organisation submitting the unit</w:t>
            </w:r>
          </w:p>
        </w:tc>
        <w:tc>
          <w:tcPr>
            <w:tcW w:w="5817" w:type="dxa"/>
          </w:tcPr>
          <w:p w:rsidR="00BD4533" w:rsidRPr="00C4344E" w:rsidRDefault="00BD4533" w:rsidP="00C4344E">
            <w:pPr>
              <w:spacing w:before="40" w:after="40"/>
              <w:rPr>
                <w:rFonts w:asciiTheme="minorHAnsi" w:hAnsiTheme="minorHAnsi" w:cs="Gill Sans MT"/>
              </w:rPr>
            </w:pPr>
            <w:r w:rsidRPr="007B239D">
              <w:rPr>
                <w:rFonts w:asciiTheme="minorHAnsi" w:hAnsiTheme="minorHAnsi" w:cs="Gill Sans MT"/>
              </w:rPr>
              <w:t>Scottish Qualifications Authority</w:t>
            </w:r>
            <w:r w:rsidR="00C4344E">
              <w:rPr>
                <w:rFonts w:asciiTheme="minorHAnsi" w:hAnsiTheme="minorHAnsi" w:cs="Gill Sans MT"/>
              </w:rPr>
              <w:t xml:space="preserve"> on behalf of the Maritime Skills Alliance</w:t>
            </w:r>
          </w:p>
        </w:tc>
      </w:tr>
      <w:tr w:rsidR="00BD4533" w:rsidRPr="0007312E" w:rsidTr="00A45F7F">
        <w:trPr>
          <w:jc w:val="center"/>
        </w:trPr>
        <w:tc>
          <w:tcPr>
            <w:tcW w:w="3964" w:type="dxa"/>
          </w:tcPr>
          <w:p w:rsidR="00BD4533" w:rsidRPr="0007312E" w:rsidRDefault="00BD4533" w:rsidP="00C4344E">
            <w:pPr>
              <w:spacing w:before="40" w:after="40"/>
              <w:rPr>
                <w:rFonts w:asciiTheme="minorHAnsi" w:eastAsiaTheme="minorEastAsia" w:hAnsiTheme="minorHAnsi" w:cs="Gill Sans MT"/>
              </w:rPr>
            </w:pPr>
            <w:r w:rsidRPr="0007312E">
              <w:rPr>
                <w:rFonts w:asciiTheme="minorHAnsi" w:eastAsiaTheme="minorEastAsia" w:hAnsiTheme="minorHAnsi" w:cs="Gill Sans MT"/>
              </w:rPr>
              <w:t>Availability for use</w:t>
            </w:r>
          </w:p>
        </w:tc>
        <w:tc>
          <w:tcPr>
            <w:tcW w:w="5817" w:type="dxa"/>
          </w:tcPr>
          <w:p w:rsidR="00BD4533" w:rsidRPr="0007312E" w:rsidRDefault="00BD4533" w:rsidP="007B239D">
            <w:pPr>
              <w:spacing w:before="40" w:after="40"/>
              <w:ind w:left="185" w:hanging="185"/>
              <w:jc w:val="both"/>
              <w:rPr>
                <w:rFonts w:asciiTheme="minorHAnsi" w:eastAsiaTheme="minorEastAsia" w:hAnsiTheme="minorHAnsi" w:cs="Gill Sans MT"/>
              </w:rPr>
            </w:pPr>
          </w:p>
        </w:tc>
      </w:tr>
      <w:tr w:rsidR="00BD4533" w:rsidRPr="0007312E" w:rsidTr="00A45F7F">
        <w:trPr>
          <w:jc w:val="center"/>
        </w:trPr>
        <w:tc>
          <w:tcPr>
            <w:tcW w:w="3964" w:type="dxa"/>
          </w:tcPr>
          <w:p w:rsidR="00BD4533" w:rsidRPr="0007312E" w:rsidRDefault="00BD4533" w:rsidP="00C4344E">
            <w:pPr>
              <w:spacing w:before="40" w:after="40"/>
              <w:rPr>
                <w:rFonts w:asciiTheme="minorHAnsi" w:eastAsiaTheme="minorEastAsia" w:hAnsiTheme="minorHAnsi" w:cs="Gill Sans MT"/>
              </w:rPr>
            </w:pPr>
            <w:r w:rsidRPr="0007312E">
              <w:rPr>
                <w:rFonts w:asciiTheme="minorHAnsi" w:eastAsiaTheme="minorEastAsia" w:hAnsiTheme="minorHAnsi" w:cs="Gill Sans MT"/>
              </w:rPr>
              <w:t>Availability for delivery</w:t>
            </w:r>
          </w:p>
        </w:tc>
        <w:tc>
          <w:tcPr>
            <w:tcW w:w="5817" w:type="dxa"/>
          </w:tcPr>
          <w:p w:rsidR="00BD4533" w:rsidRPr="0007312E" w:rsidRDefault="00BD4533" w:rsidP="007B239D">
            <w:pPr>
              <w:spacing w:before="40" w:after="40"/>
              <w:ind w:left="185" w:hanging="185"/>
              <w:jc w:val="both"/>
              <w:rPr>
                <w:rFonts w:asciiTheme="minorHAnsi" w:eastAsiaTheme="minorEastAsia" w:hAnsiTheme="minorHAnsi" w:cs="Gill Sans MT"/>
              </w:rPr>
            </w:pPr>
          </w:p>
        </w:tc>
      </w:tr>
      <w:tr w:rsidR="00BD4533" w:rsidRPr="0007312E" w:rsidTr="00A45F7F">
        <w:trPr>
          <w:jc w:val="center"/>
        </w:trPr>
        <w:tc>
          <w:tcPr>
            <w:tcW w:w="3964" w:type="dxa"/>
          </w:tcPr>
          <w:p w:rsidR="00BD4533" w:rsidRPr="0007312E" w:rsidRDefault="00BD4533" w:rsidP="00C4344E">
            <w:pPr>
              <w:spacing w:before="40" w:after="40"/>
              <w:rPr>
                <w:rFonts w:asciiTheme="minorHAnsi" w:eastAsiaTheme="minorEastAsia" w:hAnsiTheme="minorHAnsi" w:cs="Gill Sans MT"/>
              </w:rPr>
            </w:pPr>
            <w:r w:rsidRPr="0007312E">
              <w:rPr>
                <w:rFonts w:asciiTheme="minorHAnsi" w:eastAsiaTheme="minorEastAsia" w:hAnsiTheme="minorHAnsi" w:cs="Gill Sans MT"/>
              </w:rPr>
              <w:t>Guided Learning Hours</w:t>
            </w:r>
          </w:p>
        </w:tc>
        <w:tc>
          <w:tcPr>
            <w:tcW w:w="5817" w:type="dxa"/>
          </w:tcPr>
          <w:p w:rsidR="00BD4533" w:rsidRPr="0007312E" w:rsidRDefault="00BD4533" w:rsidP="007B239D">
            <w:pPr>
              <w:spacing w:before="40" w:after="40"/>
              <w:ind w:left="185" w:hanging="185"/>
              <w:jc w:val="both"/>
              <w:rPr>
                <w:rFonts w:asciiTheme="minorHAnsi" w:eastAsiaTheme="minorEastAsia" w:hAnsiTheme="minorHAnsi" w:cs="Gill Sans MT"/>
              </w:rPr>
            </w:pPr>
            <w:r w:rsidRPr="0007312E">
              <w:rPr>
                <w:rFonts w:asciiTheme="minorHAnsi" w:eastAsiaTheme="minorEastAsia" w:hAnsiTheme="minorHAnsi" w:cs="Gill Sans MT"/>
              </w:rPr>
              <w:t>35</w:t>
            </w:r>
          </w:p>
        </w:tc>
      </w:tr>
    </w:tbl>
    <w:p w:rsidR="00631648" w:rsidRPr="0007312E" w:rsidRDefault="00631648">
      <w:pPr>
        <w:rPr>
          <w:rFonts w:asciiTheme="minorHAnsi" w:hAnsiTheme="minorHAnsi"/>
        </w:rPr>
      </w:pPr>
    </w:p>
    <w:sectPr w:rsidR="00631648" w:rsidRPr="0007312E" w:rsidSect="006316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9243E"/>
    <w:multiLevelType w:val="multilevel"/>
    <w:tmpl w:val="CC2A1BDA"/>
    <w:lvl w:ilvl="0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20" w:hanging="1800"/>
      </w:pPr>
      <w:rPr>
        <w:rFonts w:hint="default"/>
      </w:rPr>
    </w:lvl>
  </w:abstractNum>
  <w:abstractNum w:abstractNumId="1" w15:restartNumberingAfterBreak="0">
    <w:nsid w:val="4A3927A0"/>
    <w:multiLevelType w:val="hybridMultilevel"/>
    <w:tmpl w:val="B7DA9F66"/>
    <w:lvl w:ilvl="0" w:tplc="CBB4675C">
      <w:start w:val="4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6038046D"/>
    <w:multiLevelType w:val="hybridMultilevel"/>
    <w:tmpl w:val="01DA409A"/>
    <w:lvl w:ilvl="0" w:tplc="08090001">
      <w:start w:val="1"/>
      <w:numFmt w:val="bullet"/>
      <w:lvlText w:val=""/>
      <w:lvlJc w:val="left"/>
      <w:pPr>
        <w:ind w:left="907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33"/>
    <w:rsid w:val="000462C5"/>
    <w:rsid w:val="0007312E"/>
    <w:rsid w:val="00631648"/>
    <w:rsid w:val="00695D71"/>
    <w:rsid w:val="007B239D"/>
    <w:rsid w:val="008861C3"/>
    <w:rsid w:val="009F746B"/>
    <w:rsid w:val="00A45F7F"/>
    <w:rsid w:val="00BD17C8"/>
    <w:rsid w:val="00BD4533"/>
    <w:rsid w:val="00C4344E"/>
    <w:rsid w:val="00F5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2D207C-B94C-49AD-85D5-A3866D3A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533"/>
    <w:pPr>
      <w:spacing w:after="0" w:line="240" w:lineRule="auto"/>
    </w:pPr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2020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timandliz</dc:creator>
  <cp:lastModifiedBy>Iain Mackinnon</cp:lastModifiedBy>
  <cp:revision>2</cp:revision>
  <dcterms:created xsi:type="dcterms:W3CDTF">2016-07-11T17:47:00Z</dcterms:created>
  <dcterms:modified xsi:type="dcterms:W3CDTF">2016-07-11T17:47:00Z</dcterms:modified>
</cp:coreProperties>
</file>