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17"/>
        <w:gridCol w:w="5538"/>
      </w:tblGrid>
      <w:tr w:rsidR="007B4B75" w:rsidRPr="00AA2AEC" w:rsidTr="002651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B4B75" w:rsidRPr="00AA2AEC" w:rsidRDefault="007B4B75" w:rsidP="002651D2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MSA Unit 102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B75" w:rsidRPr="00AA2AEC" w:rsidRDefault="007B4B75" w:rsidP="002651D2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/>
                <w:sz w:val="22"/>
                <w:szCs w:val="22"/>
              </w:rPr>
              <w:t xml:space="preserve">QCF Ref: </w:t>
            </w:r>
            <w:r w:rsidR="00A97702" w:rsidRPr="00A97702">
              <w:rPr>
                <w:rFonts w:asciiTheme="minorHAnsi" w:hAnsiTheme="minorHAnsi"/>
                <w:b/>
                <w:sz w:val="22"/>
              </w:rPr>
              <w:t>A/507/3385</w:t>
            </w:r>
          </w:p>
        </w:tc>
      </w:tr>
      <w:tr w:rsidR="007B4B75" w:rsidRPr="00AA2AEC" w:rsidTr="002651D2"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B4B75" w:rsidRPr="00AA2AEC" w:rsidRDefault="007B4B75" w:rsidP="002651D2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 w:val="0"/>
                <w:sz w:val="22"/>
                <w:szCs w:val="22"/>
              </w:rPr>
              <w:t>Title: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B4B75" w:rsidRPr="00AA2AEC" w:rsidRDefault="007B4B75" w:rsidP="002651D2">
            <w:pPr>
              <w:pStyle w:val="TableText"/>
              <w:tabs>
                <w:tab w:val="left" w:pos="3285"/>
              </w:tabs>
              <w:spacing w:before="60" w:after="6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/>
                <w:sz w:val="22"/>
                <w:szCs w:val="22"/>
              </w:rPr>
              <w:t>Control Dredging Operations on Domestic Vessels</w:t>
            </w:r>
          </w:p>
        </w:tc>
      </w:tr>
      <w:tr w:rsidR="007B4B75" w:rsidRPr="00AA2AEC" w:rsidTr="002651D2">
        <w:tc>
          <w:tcPr>
            <w:tcW w:w="1843" w:type="dxa"/>
            <w:shd w:val="clear" w:color="auto" w:fill="FFFFFF" w:themeFill="background1"/>
          </w:tcPr>
          <w:p w:rsidR="007B4B75" w:rsidRPr="00AA2AEC" w:rsidRDefault="007B4B75" w:rsidP="002651D2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 w:val="0"/>
                <w:sz w:val="22"/>
                <w:szCs w:val="22"/>
              </w:rPr>
              <w:t>Level:</w:t>
            </w:r>
          </w:p>
        </w:tc>
        <w:tc>
          <w:tcPr>
            <w:tcW w:w="7655" w:type="dxa"/>
            <w:gridSpan w:val="2"/>
            <w:shd w:val="clear" w:color="auto" w:fill="FFFFFF" w:themeFill="background1"/>
          </w:tcPr>
          <w:p w:rsidR="007B4B75" w:rsidRPr="00AA2AEC" w:rsidRDefault="007B4B75" w:rsidP="002651D2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</w:tr>
      <w:tr w:rsidR="007B4B75" w:rsidRPr="00AA2AEC" w:rsidTr="002651D2">
        <w:tc>
          <w:tcPr>
            <w:tcW w:w="1843" w:type="dxa"/>
            <w:shd w:val="clear" w:color="auto" w:fill="FFFFFF" w:themeFill="background1"/>
          </w:tcPr>
          <w:p w:rsidR="007B4B75" w:rsidRPr="00AA2AEC" w:rsidRDefault="007B4B75" w:rsidP="002651D2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  <w:t>Credit value:</w:t>
            </w:r>
          </w:p>
        </w:tc>
        <w:tc>
          <w:tcPr>
            <w:tcW w:w="7655" w:type="dxa"/>
            <w:gridSpan w:val="2"/>
            <w:shd w:val="clear" w:color="auto" w:fill="FFFFFF" w:themeFill="background1"/>
          </w:tcPr>
          <w:p w:rsidR="007B4B75" w:rsidRPr="00AA2AEC" w:rsidRDefault="007B4B75" w:rsidP="002651D2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</w:tr>
      <w:tr w:rsidR="007B4B75" w:rsidRPr="00AA2AEC" w:rsidTr="002651D2">
        <w:trPr>
          <w:trHeight w:val="70"/>
        </w:trPr>
        <w:tc>
          <w:tcPr>
            <w:tcW w:w="3960" w:type="dxa"/>
            <w:gridSpan w:val="2"/>
            <w:shd w:val="clear" w:color="auto" w:fill="FFFFFF" w:themeFill="background1"/>
          </w:tcPr>
          <w:p w:rsidR="007B4B75" w:rsidRPr="00AA2AEC" w:rsidRDefault="007B4B75" w:rsidP="002651D2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Learning outcomes - </w:t>
            </w:r>
            <w:r w:rsidRPr="00AA2AEC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7B4B75" w:rsidRPr="00AA2AEC" w:rsidRDefault="007B4B75" w:rsidP="002651D2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Assessment criteria - </w:t>
            </w:r>
            <w:r w:rsidRPr="00AA2AEC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can:</w:t>
            </w:r>
          </w:p>
        </w:tc>
      </w:tr>
      <w:tr w:rsidR="007B4B75" w:rsidRPr="00AA2AEC" w:rsidTr="002651D2">
        <w:trPr>
          <w:trHeight w:val="1065"/>
        </w:trPr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1.  Know the regulatory framework within which dredging operations are carried out</w:t>
            </w: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1.1  Explain the content of Mari</w:t>
            </w:r>
            <w:bookmarkStart w:id="0" w:name="_GoBack"/>
            <w:bookmarkEnd w:id="0"/>
            <w:r w:rsidRPr="00AA2AEC">
              <w:rPr>
                <w:rFonts w:asciiTheme="minorHAnsi" w:hAnsiTheme="minorHAnsi"/>
                <w:color w:val="000000"/>
                <w:szCs w:val="22"/>
              </w:rPr>
              <w:t>time &amp; Coastguard Agency (MCA) ‘M’ notices covering dredging operations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1.2  Explain the content of the sections of the Maritime &amp; Coastguard Agency Code of Safe Working Practices For Merchant Seamen covering dredging operations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 xml:space="preserve">1.3  Explain the importance and impact of the Department for Environment and Rural </w:t>
            </w:r>
            <w:r w:rsidRPr="00C92790">
              <w:rPr>
                <w:rFonts w:asciiTheme="minorHAnsi" w:hAnsiTheme="minorHAnsi"/>
                <w:szCs w:val="22"/>
              </w:rPr>
              <w:t xml:space="preserve">Affairs dredging licence, the United Kingdom Hydrographic Office Standards, </w:t>
            </w:r>
            <w:r w:rsidR="00C204D6" w:rsidRPr="00C92790">
              <w:rPr>
                <w:rFonts w:ascii="Calibri" w:hAnsi="Calibri"/>
                <w:szCs w:val="22"/>
              </w:rPr>
              <w:t xml:space="preserve">the Marine Management Organisation, </w:t>
            </w:r>
            <w:r w:rsidRPr="00C92790">
              <w:rPr>
                <w:rFonts w:asciiTheme="minorHAnsi" w:hAnsiTheme="minorHAnsi"/>
                <w:szCs w:val="22"/>
              </w:rPr>
              <w:t>and other regulations upon dredging operations</w:t>
            </w:r>
          </w:p>
        </w:tc>
      </w:tr>
      <w:tr w:rsidR="007B4B75" w:rsidRPr="00AA2AEC" w:rsidTr="002651D2">
        <w:trPr>
          <w:trHeight w:val="1065"/>
        </w:trPr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2.  Know the different types of dredging vessels, machinery and equipment</w:t>
            </w: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2.1  Describe different types of dredging vessels including: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2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Self-propelled purpose built dredging vessels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2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Barges fitted with dredging equipment towed or pushed by other vessels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2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Vessels which can be temporarily fitted with dredging equipment for specific tasks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2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Vessels, including dumb barges, for receiving dredged material</w:t>
            </w:r>
          </w:p>
          <w:p w:rsidR="007B4B75" w:rsidRPr="00AA2AEC" w:rsidRDefault="007B4B75" w:rsidP="002651D2">
            <w:pPr>
              <w:pStyle w:val="Knowledge"/>
              <w:spacing w:before="20" w:after="20"/>
              <w:ind w:left="45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2.2  Explain different methods of dredging including: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3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Ploughing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3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Jetting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3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Grab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3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Cutter suction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3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Trailer</w:t>
            </w:r>
          </w:p>
        </w:tc>
      </w:tr>
      <w:tr w:rsidR="007B4B75" w:rsidRPr="00AA2AEC" w:rsidTr="002651D2">
        <w:trPr>
          <w:trHeight w:val="1065"/>
        </w:trPr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3.  Know the hazards associated specifically with dredging operations</w:t>
            </w: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3.1  Explain how to deal with suspicious objects in dredged material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3.2  Explain the hazards posed by obstructions on the sea or river bed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3.3  Explain t</w:t>
            </w:r>
            <w:r w:rsidR="00803EC5">
              <w:rPr>
                <w:rFonts w:asciiTheme="minorHAnsi" w:hAnsiTheme="minorHAnsi"/>
                <w:color w:val="000000"/>
                <w:szCs w:val="22"/>
              </w:rPr>
              <w:t xml:space="preserve">he hazards posed by cables and </w:t>
            </w:r>
            <w:r w:rsidRPr="00AA2AEC">
              <w:rPr>
                <w:rFonts w:asciiTheme="minorHAnsi" w:hAnsiTheme="minorHAnsi"/>
                <w:color w:val="000000"/>
                <w:szCs w:val="22"/>
              </w:rPr>
              <w:t xml:space="preserve">pipelines on or under the sea or river bed </w:t>
            </w:r>
          </w:p>
        </w:tc>
      </w:tr>
      <w:tr w:rsidR="007B4B75" w:rsidRPr="00AA2AEC" w:rsidTr="002651D2">
        <w:trPr>
          <w:trHeight w:val="1065"/>
        </w:trPr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4.  Know the stability factors to be taken into account when loading and discharging dredged materials, and ballasting</w:t>
            </w: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4.1  Explain the free surface effect on stability of compartments holding dredged materials and water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4.2  Explain the effects on stability of suspended objects used in dredging operations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4.3  Explain how to manage the stability condition of a vessel when:</w:t>
            </w:r>
          </w:p>
          <w:p w:rsidR="007B4B75" w:rsidRPr="00AA2AEC" w:rsidRDefault="00803EC5" w:rsidP="007B4B75">
            <w:pPr>
              <w:pStyle w:val="Knowledge"/>
              <w:numPr>
                <w:ilvl w:val="0"/>
                <w:numId w:val="24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Loading dredged materials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4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Discharging dredged materials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4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 xml:space="preserve">Ballasting </w:t>
            </w:r>
          </w:p>
        </w:tc>
      </w:tr>
      <w:tr w:rsidR="007B4B75" w:rsidRPr="00AA2AEC" w:rsidTr="002651D2">
        <w:trPr>
          <w:trHeight w:val="1065"/>
        </w:trPr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lastRenderedPageBreak/>
              <w:t>5.  Know how to prepare the vessel for dredging operations</w:t>
            </w: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5.1  Explain how to draw up a plan for the intended dredging operation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5.2  Explain how to implement the plan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5.3  Explain how to brief crew members and other personnel on the plan, including each individual’s tasks and responsibilities, prior to commencement of dredging operations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5.4  Explain the need for appropriate Personal Protective Equipment to be worn or used by personnel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 xml:space="preserve">5.5 </w:t>
            </w:r>
            <w:r w:rsidR="00D312EF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Pr="00AA2AEC">
              <w:rPr>
                <w:rFonts w:asciiTheme="minorHAnsi" w:hAnsiTheme="minorHAnsi"/>
                <w:color w:val="000000"/>
                <w:szCs w:val="22"/>
              </w:rPr>
              <w:t>Explain how to carry out required checks of equipment and machinery prior to each dredging operation</w:t>
            </w:r>
          </w:p>
        </w:tc>
      </w:tr>
      <w:tr w:rsidR="007B4B75" w:rsidRPr="00AA2AEC" w:rsidTr="002651D2">
        <w:trPr>
          <w:trHeight w:val="1065"/>
        </w:trPr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6.  Know how to operate dredging machinery and equipment</w:t>
            </w: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6.1  Explain how to operate machinery and equipment used in dredging operations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6.2  Explain how to operate control systems used in dredging machinery and equipment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6.3  Explain how the operation of machinery and equipment is maintained within specified parameters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 xml:space="preserve">6.4  Explain the dangers of working with moving machinery and equipment  </w:t>
            </w:r>
          </w:p>
        </w:tc>
      </w:tr>
      <w:tr w:rsidR="007B4B75" w:rsidRPr="00AA2AEC" w:rsidTr="002651D2">
        <w:trPr>
          <w:trHeight w:val="1065"/>
        </w:trPr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7.  Know how to control dredging operations</w:t>
            </w: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7.1  Explain that dredging may only be carried out in authorised and licensed areas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7.2  Explain how to maintain liaison and communications with Ves</w:t>
            </w:r>
            <w:r w:rsidR="00D312EF">
              <w:rPr>
                <w:rFonts w:asciiTheme="minorHAnsi" w:hAnsiTheme="minorHAnsi"/>
                <w:color w:val="000000"/>
                <w:szCs w:val="22"/>
              </w:rPr>
              <w:t>sel Traffic Services (VTS) and p</w:t>
            </w:r>
            <w:r w:rsidRPr="00AA2AEC">
              <w:rPr>
                <w:rFonts w:asciiTheme="minorHAnsi" w:hAnsiTheme="minorHAnsi"/>
                <w:color w:val="000000"/>
                <w:szCs w:val="22"/>
              </w:rPr>
              <w:t>ort authorities having jurisdiction in the area being dredged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7.3  Explain the signals and actions required by the International Regulations For Prevention Of Collisions At Sea and local requirements applying in the area being dredged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7.4  Explain how to monitor the operation of machinery and equipment used in dredging operations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7.5  Explain how to monitor the safety of personnel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7.6  Explain that dredged material may only be disposed of in accordance with specified requirements and regulations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7.7  Explain how to implement contingency and emergency plans</w:t>
            </w:r>
          </w:p>
        </w:tc>
      </w:tr>
      <w:tr w:rsidR="007B4B75" w:rsidRPr="00AA2AEC" w:rsidTr="002651D2">
        <w:trPr>
          <w:trHeight w:val="274"/>
        </w:trPr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8.  Know how to navigate a</w:t>
            </w:r>
            <w:r w:rsidR="00C92790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nd manoeuvre the vessel safely </w:t>
            </w: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during dredging operations</w:t>
            </w: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8.1  Explain how to respond  correctly to the movements of other vessels including: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5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preparing to suspend dredging operations</w:t>
            </w:r>
          </w:p>
          <w:p w:rsidR="007B4B75" w:rsidRPr="00AA2AEC" w:rsidRDefault="007B4B75" w:rsidP="007B4B75">
            <w:pPr>
              <w:pStyle w:val="Knowledge"/>
              <w:numPr>
                <w:ilvl w:val="0"/>
                <w:numId w:val="25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>taking avoiding action if a risk of collision exists</w:t>
            </w:r>
          </w:p>
          <w:p w:rsidR="007B4B75" w:rsidRPr="00AA2AEC" w:rsidRDefault="007B4B75" w:rsidP="002651D2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A2AEC">
              <w:rPr>
                <w:rFonts w:asciiTheme="minorHAnsi" w:hAnsiTheme="minorHAnsi"/>
                <w:color w:val="000000"/>
                <w:szCs w:val="22"/>
              </w:rPr>
              <w:t xml:space="preserve">8.2  Explain how to manoeuvre the vessel taking into account any limitations imposed on handling characteristics when the vessel is dredging  </w:t>
            </w:r>
          </w:p>
        </w:tc>
      </w:tr>
      <w:tr w:rsidR="007B4B75" w:rsidRPr="00AA2AEC" w:rsidTr="002651D2">
        <w:tc>
          <w:tcPr>
            <w:tcW w:w="3960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7B4B75" w:rsidRPr="00CE7783" w:rsidRDefault="007B4B75" w:rsidP="002651D2">
            <w:pPr>
              <w:pStyle w:val="TableText"/>
              <w:spacing w:before="20" w:after="20" w:line="24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778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Additional information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FFFFFF" w:themeFill="background1"/>
          </w:tcPr>
          <w:p w:rsidR="007B4B75" w:rsidRPr="00CE7783" w:rsidRDefault="007B4B75" w:rsidP="002651D2">
            <w:pPr>
              <w:spacing w:before="20" w:after="20"/>
            </w:pP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color w:val="000000"/>
                <w:sz w:val="22"/>
                <w:szCs w:val="22"/>
              </w:rPr>
              <w:t>Additional information about the unit</w:t>
            </w:r>
          </w:p>
        </w:tc>
        <w:tc>
          <w:tcPr>
            <w:tcW w:w="5538" w:type="dxa"/>
          </w:tcPr>
          <w:p w:rsidR="007B4B75" w:rsidRPr="00CE7783" w:rsidRDefault="007B4B75" w:rsidP="002651D2">
            <w:pPr>
              <w:spacing w:before="20" w:after="20"/>
              <w:rPr>
                <w:rFonts w:cs="Times New Roman"/>
                <w:color w:val="000000"/>
              </w:rPr>
            </w:pPr>
            <w:r w:rsidRPr="00AA2AEC">
              <w:rPr>
                <w:color w:val="000000"/>
              </w:rPr>
              <w:t>This unit</w:t>
            </w:r>
            <w:r>
              <w:rPr>
                <w:color w:val="000000"/>
              </w:rPr>
              <w:t xml:space="preserve"> is designed for study by those </w:t>
            </w:r>
            <w:r w:rsidRPr="00AA2AEC">
              <w:rPr>
                <w:color w:val="000000"/>
              </w:rPr>
              <w:t xml:space="preserve">working towards meeting the requirements for a BML </w:t>
            </w:r>
            <w:r w:rsidR="00C92790">
              <w:rPr>
                <w:color w:val="000000"/>
              </w:rPr>
              <w:t xml:space="preserve">(Boatmaster Licence) </w:t>
            </w:r>
            <w:r w:rsidRPr="00AA2AEC">
              <w:rPr>
                <w:color w:val="000000"/>
              </w:rPr>
              <w:t>Dredging Endorsement</w:t>
            </w:r>
            <w:r w:rsidR="00C92790">
              <w:rPr>
                <w:color w:val="000000"/>
              </w:rPr>
              <w:t>.</w:t>
            </w: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Unit aim(s)</w:t>
            </w:r>
          </w:p>
        </w:tc>
        <w:tc>
          <w:tcPr>
            <w:tcW w:w="5538" w:type="dxa"/>
          </w:tcPr>
          <w:p w:rsidR="007B4B75" w:rsidRPr="00AA2AEC" w:rsidRDefault="007B4B75" w:rsidP="002651D2">
            <w:pPr>
              <w:spacing w:before="20" w:after="20"/>
              <w:rPr>
                <w:color w:val="000000"/>
              </w:rPr>
            </w:pPr>
            <w:r w:rsidRPr="00AA2AEC">
              <w:rPr>
                <w:color w:val="000000"/>
              </w:rPr>
              <w:t xml:space="preserve">The aim of the unit is to provide the knowledge underpinning proficiency for controlling dredging </w:t>
            </w:r>
            <w:r w:rsidRPr="00AA2AEC">
              <w:rPr>
                <w:color w:val="000000"/>
              </w:rPr>
              <w:lastRenderedPageBreak/>
              <w:t>operations on domestic vessels, including the requirements for a BML Dredging Endorsement</w:t>
            </w: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lastRenderedPageBreak/>
              <w:t>Unit expiry date</w:t>
            </w: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7B4B75" w:rsidRPr="008044B7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fr-FR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fr-FR"/>
              </w:rPr>
              <w:t>MSA Maritime NOS 2012: A01, B14, E11</w:t>
            </w: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MCA syllabus for the BML Dredging Endorsement</w:t>
            </w: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7B4B75" w:rsidRPr="00C92790" w:rsidRDefault="00C92790" w:rsidP="00C92790">
            <w:pPr>
              <w:spacing w:before="20" w:after="20"/>
              <w:rPr>
                <w:color w:val="000000"/>
              </w:rPr>
            </w:pPr>
            <w:r w:rsidRPr="00C92790">
              <w:rPr>
                <w:color w:val="000000"/>
              </w:rPr>
              <w:t xml:space="preserve">Knowledge will be tested either in writing or orally, (and if the latter subsequently recorded).  </w:t>
            </w: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color w:val="000000"/>
                <w:sz w:val="22"/>
                <w:szCs w:val="22"/>
              </w:rPr>
              <w:t>Maritime Skills Alliance</w:t>
            </w:r>
          </w:p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color w:val="000000"/>
                <w:sz w:val="22"/>
                <w:szCs w:val="22"/>
              </w:rPr>
              <w:t>Maritime &amp; Coastguard Agency</w:t>
            </w: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color w:val="000000"/>
                <w:sz w:val="22"/>
                <w:szCs w:val="22"/>
              </w:rPr>
              <w:t>Transportation</w:t>
            </w:r>
            <w:r w:rsidR="00DB0AFE" w:rsidRPr="009200CB">
              <w:rPr>
                <w:rFonts w:ascii="Calibri" w:hAnsi="Calibri" w:cs="Arial"/>
                <w:sz w:val="22"/>
                <w:szCs w:val="22"/>
              </w:rPr>
              <w:t xml:space="preserve"> Operations and Maintenance</w:t>
            </w: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38" w:type="dxa"/>
          </w:tcPr>
          <w:p w:rsidR="007B4B75" w:rsidRPr="00AA2AEC" w:rsidRDefault="008044B7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SQA, for the Maritime Skills Alliance</w:t>
            </w: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Availability for use</w:t>
            </w: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Availability for delivery</w:t>
            </w: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7B4B75" w:rsidRPr="00AA2AEC" w:rsidTr="002651D2">
        <w:tc>
          <w:tcPr>
            <w:tcW w:w="3960" w:type="dxa"/>
            <w:gridSpan w:val="2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Guided Learning Hours</w:t>
            </w:r>
          </w:p>
        </w:tc>
        <w:tc>
          <w:tcPr>
            <w:tcW w:w="5538" w:type="dxa"/>
          </w:tcPr>
          <w:p w:rsidR="007B4B75" w:rsidRPr="00AA2AEC" w:rsidRDefault="007B4B75" w:rsidP="002651D2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A2AEC"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</w:p>
        </w:tc>
      </w:tr>
    </w:tbl>
    <w:p w:rsidR="004D22AA" w:rsidRPr="007D7797" w:rsidRDefault="004D22AA" w:rsidP="001C0859">
      <w:pPr>
        <w:rPr>
          <w:sz w:val="20"/>
          <w:szCs w:val="20"/>
        </w:rPr>
      </w:pPr>
    </w:p>
    <w:sectPr w:rsidR="004D22AA" w:rsidRPr="007D7797" w:rsidSect="00E4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429"/>
    <w:multiLevelType w:val="hybridMultilevel"/>
    <w:tmpl w:val="DE20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2188"/>
    <w:multiLevelType w:val="hybridMultilevel"/>
    <w:tmpl w:val="68002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CE2A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CE4C3E"/>
    <w:multiLevelType w:val="singleLevel"/>
    <w:tmpl w:val="E7D6AE2E"/>
    <w:lvl w:ilvl="0">
      <w:start w:val="1"/>
      <w:numFmt w:val="lowerLetter"/>
      <w:pStyle w:val="text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2"/>
      </w:rPr>
    </w:lvl>
  </w:abstractNum>
  <w:abstractNum w:abstractNumId="3" w15:restartNumberingAfterBreak="0">
    <w:nsid w:val="04171163"/>
    <w:multiLevelType w:val="hybridMultilevel"/>
    <w:tmpl w:val="58ECABC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54D197D"/>
    <w:multiLevelType w:val="hybridMultilevel"/>
    <w:tmpl w:val="FF7852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C8D314F"/>
    <w:multiLevelType w:val="hybridMultilevel"/>
    <w:tmpl w:val="B53444D8"/>
    <w:lvl w:ilvl="0" w:tplc="732CD96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B68D4"/>
    <w:multiLevelType w:val="hybridMultilevel"/>
    <w:tmpl w:val="B828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E25E6C"/>
    <w:multiLevelType w:val="hybridMultilevel"/>
    <w:tmpl w:val="2DA2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525DD"/>
    <w:multiLevelType w:val="hybridMultilevel"/>
    <w:tmpl w:val="6D140D50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E6EEE"/>
    <w:multiLevelType w:val="hybridMultilevel"/>
    <w:tmpl w:val="DB04DC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78080B"/>
    <w:multiLevelType w:val="hybridMultilevel"/>
    <w:tmpl w:val="64347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05E1D"/>
    <w:multiLevelType w:val="hybridMultilevel"/>
    <w:tmpl w:val="9032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13" w15:restartNumberingAfterBreak="0">
    <w:nsid w:val="36A523F0"/>
    <w:multiLevelType w:val="multilevel"/>
    <w:tmpl w:val="DE502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6BE4E36"/>
    <w:multiLevelType w:val="hybridMultilevel"/>
    <w:tmpl w:val="685043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6C5525C"/>
    <w:multiLevelType w:val="hybridMultilevel"/>
    <w:tmpl w:val="75AE0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6E0153"/>
    <w:multiLevelType w:val="hybridMultilevel"/>
    <w:tmpl w:val="F790F66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A5506D2"/>
    <w:multiLevelType w:val="hybridMultilevel"/>
    <w:tmpl w:val="88409740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31BE7"/>
    <w:multiLevelType w:val="hybridMultilevel"/>
    <w:tmpl w:val="42B819E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F1D5B"/>
    <w:multiLevelType w:val="hybridMultilevel"/>
    <w:tmpl w:val="4ABC8DA8"/>
    <w:lvl w:ilvl="0" w:tplc="B6F8BBC6">
      <w:start w:val="1"/>
      <w:numFmt w:val="lowerLetter"/>
      <w:lvlText w:val="(%1)"/>
      <w:lvlJc w:val="left"/>
      <w:pPr>
        <w:ind w:left="720" w:hanging="360"/>
      </w:pPr>
      <w:rPr>
        <w:rFonts w:eastAsiaTheme="minorHAnsi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B794C"/>
    <w:multiLevelType w:val="hybridMultilevel"/>
    <w:tmpl w:val="742A0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353F58"/>
    <w:multiLevelType w:val="hybridMultilevel"/>
    <w:tmpl w:val="8EA8584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2574D6C"/>
    <w:multiLevelType w:val="hybridMultilevel"/>
    <w:tmpl w:val="742C466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5A1FC2"/>
    <w:multiLevelType w:val="hybridMultilevel"/>
    <w:tmpl w:val="368E7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73A8B"/>
    <w:multiLevelType w:val="hybridMultilevel"/>
    <w:tmpl w:val="6C7A234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67BCB"/>
    <w:multiLevelType w:val="hybridMultilevel"/>
    <w:tmpl w:val="E006F8B8"/>
    <w:lvl w:ilvl="0" w:tplc="732CD96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56BBF"/>
    <w:multiLevelType w:val="multilevel"/>
    <w:tmpl w:val="83FE14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B977153"/>
    <w:multiLevelType w:val="hybridMultilevel"/>
    <w:tmpl w:val="A08808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E547774"/>
    <w:multiLevelType w:val="multilevel"/>
    <w:tmpl w:val="CFD01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62D727D9"/>
    <w:multiLevelType w:val="hybridMultilevel"/>
    <w:tmpl w:val="CFDCD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86D9E"/>
    <w:multiLevelType w:val="hybridMultilevel"/>
    <w:tmpl w:val="3BB296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64B075D4"/>
    <w:multiLevelType w:val="hybridMultilevel"/>
    <w:tmpl w:val="3A4E258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6AC25D3"/>
    <w:multiLevelType w:val="hybridMultilevel"/>
    <w:tmpl w:val="7F92A60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FF2407"/>
    <w:multiLevelType w:val="hybridMultilevel"/>
    <w:tmpl w:val="C1126B24"/>
    <w:lvl w:ilvl="0" w:tplc="04090007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0D57DA0"/>
    <w:multiLevelType w:val="hybridMultilevel"/>
    <w:tmpl w:val="68E0C3B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AC1BAB"/>
    <w:multiLevelType w:val="multilevel"/>
    <w:tmpl w:val="468862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3A845A7"/>
    <w:multiLevelType w:val="hybridMultilevel"/>
    <w:tmpl w:val="4E6CD7D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324BE"/>
    <w:multiLevelType w:val="hybridMultilevel"/>
    <w:tmpl w:val="8BDA8B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9731627"/>
    <w:multiLevelType w:val="hybridMultilevel"/>
    <w:tmpl w:val="1FFC69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C2F5EAF"/>
    <w:multiLevelType w:val="hybridMultilevel"/>
    <w:tmpl w:val="AC48BF90"/>
    <w:lvl w:ilvl="0" w:tplc="4D8A1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A3DF9"/>
    <w:multiLevelType w:val="hybridMultilevel"/>
    <w:tmpl w:val="9640B17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5"/>
  </w:num>
  <w:num w:numId="4">
    <w:abstractNumId w:val="39"/>
  </w:num>
  <w:num w:numId="5">
    <w:abstractNumId w:val="32"/>
  </w:num>
  <w:num w:numId="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2"/>
  </w:num>
  <w:num w:numId="14">
    <w:abstractNumId w:val="36"/>
  </w:num>
  <w:num w:numId="15">
    <w:abstractNumId w:val="33"/>
  </w:num>
  <w:num w:numId="16">
    <w:abstractNumId w:val="8"/>
  </w:num>
  <w:num w:numId="17">
    <w:abstractNumId w:val="17"/>
  </w:num>
  <w:num w:numId="18">
    <w:abstractNumId w:val="35"/>
  </w:num>
  <w:num w:numId="19">
    <w:abstractNumId w:val="24"/>
  </w:num>
  <w:num w:numId="20">
    <w:abstractNumId w:val="27"/>
  </w:num>
  <w:num w:numId="21">
    <w:abstractNumId w:val="28"/>
  </w:num>
  <w:num w:numId="22">
    <w:abstractNumId w:val="37"/>
  </w:num>
  <w:num w:numId="23">
    <w:abstractNumId w:val="31"/>
  </w:num>
  <w:num w:numId="24">
    <w:abstractNumId w:val="9"/>
  </w:num>
  <w:num w:numId="25">
    <w:abstractNumId w:val="21"/>
  </w:num>
  <w:num w:numId="26">
    <w:abstractNumId w:val="19"/>
  </w:num>
  <w:num w:numId="27">
    <w:abstractNumId w:val="34"/>
  </w:num>
  <w:num w:numId="28">
    <w:abstractNumId w:val="20"/>
  </w:num>
  <w:num w:numId="29">
    <w:abstractNumId w:val="16"/>
  </w:num>
  <w:num w:numId="30">
    <w:abstractNumId w:val="4"/>
  </w:num>
  <w:num w:numId="31">
    <w:abstractNumId w:val="29"/>
  </w:num>
  <w:num w:numId="32">
    <w:abstractNumId w:val="38"/>
  </w:num>
  <w:num w:numId="33">
    <w:abstractNumId w:val="22"/>
  </w:num>
  <w:num w:numId="34">
    <w:abstractNumId w:val="3"/>
  </w:num>
  <w:num w:numId="35">
    <w:abstractNumId w:val="14"/>
  </w:num>
  <w:num w:numId="36">
    <w:abstractNumId w:val="18"/>
  </w:num>
  <w:num w:numId="37">
    <w:abstractNumId w:val="30"/>
  </w:num>
  <w:num w:numId="38">
    <w:abstractNumId w:val="26"/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9F"/>
    <w:rsid w:val="00004F85"/>
    <w:rsid w:val="00010B78"/>
    <w:rsid w:val="00026378"/>
    <w:rsid w:val="0002766C"/>
    <w:rsid w:val="00046335"/>
    <w:rsid w:val="00050FEB"/>
    <w:rsid w:val="00060EAB"/>
    <w:rsid w:val="000623AB"/>
    <w:rsid w:val="00070839"/>
    <w:rsid w:val="00073A2D"/>
    <w:rsid w:val="00080663"/>
    <w:rsid w:val="00090035"/>
    <w:rsid w:val="00090159"/>
    <w:rsid w:val="000B1BB5"/>
    <w:rsid w:val="000E2992"/>
    <w:rsid w:val="000E7560"/>
    <w:rsid w:val="00121931"/>
    <w:rsid w:val="00122478"/>
    <w:rsid w:val="00126B1F"/>
    <w:rsid w:val="00127489"/>
    <w:rsid w:val="0013769E"/>
    <w:rsid w:val="00143F20"/>
    <w:rsid w:val="001575A8"/>
    <w:rsid w:val="001623C4"/>
    <w:rsid w:val="00164147"/>
    <w:rsid w:val="00173590"/>
    <w:rsid w:val="00197C58"/>
    <w:rsid w:val="001A1EAD"/>
    <w:rsid w:val="001B24E9"/>
    <w:rsid w:val="001C0859"/>
    <w:rsid w:val="001C1BFB"/>
    <w:rsid w:val="001D0CC7"/>
    <w:rsid w:val="001E08A9"/>
    <w:rsid w:val="001F1C12"/>
    <w:rsid w:val="00206084"/>
    <w:rsid w:val="00242A49"/>
    <w:rsid w:val="00246978"/>
    <w:rsid w:val="002651D2"/>
    <w:rsid w:val="0028272F"/>
    <w:rsid w:val="002960A0"/>
    <w:rsid w:val="002B5F34"/>
    <w:rsid w:val="002C3B80"/>
    <w:rsid w:val="002C7794"/>
    <w:rsid w:val="002D40C8"/>
    <w:rsid w:val="002D4544"/>
    <w:rsid w:val="002D4DFB"/>
    <w:rsid w:val="002E4E45"/>
    <w:rsid w:val="003115E3"/>
    <w:rsid w:val="00323FE3"/>
    <w:rsid w:val="00340BC4"/>
    <w:rsid w:val="003416A5"/>
    <w:rsid w:val="0035126C"/>
    <w:rsid w:val="00370CAB"/>
    <w:rsid w:val="0038079F"/>
    <w:rsid w:val="003A65AA"/>
    <w:rsid w:val="003C546D"/>
    <w:rsid w:val="003C7031"/>
    <w:rsid w:val="003D3822"/>
    <w:rsid w:val="003D5391"/>
    <w:rsid w:val="0040763C"/>
    <w:rsid w:val="00430C1B"/>
    <w:rsid w:val="00441811"/>
    <w:rsid w:val="0045094B"/>
    <w:rsid w:val="00462B3A"/>
    <w:rsid w:val="004712D5"/>
    <w:rsid w:val="004842C6"/>
    <w:rsid w:val="00496BD4"/>
    <w:rsid w:val="004977A7"/>
    <w:rsid w:val="004A0670"/>
    <w:rsid w:val="004D22AA"/>
    <w:rsid w:val="004E3733"/>
    <w:rsid w:val="005015F8"/>
    <w:rsid w:val="00546865"/>
    <w:rsid w:val="00550A73"/>
    <w:rsid w:val="00565A0B"/>
    <w:rsid w:val="00566443"/>
    <w:rsid w:val="00572CB9"/>
    <w:rsid w:val="005734CC"/>
    <w:rsid w:val="0057423D"/>
    <w:rsid w:val="00575568"/>
    <w:rsid w:val="005A4F02"/>
    <w:rsid w:val="005B7ABA"/>
    <w:rsid w:val="005D1DA9"/>
    <w:rsid w:val="005F3A15"/>
    <w:rsid w:val="00612DBE"/>
    <w:rsid w:val="00616A5B"/>
    <w:rsid w:val="006563EA"/>
    <w:rsid w:val="006664D6"/>
    <w:rsid w:val="00673308"/>
    <w:rsid w:val="00676013"/>
    <w:rsid w:val="00676B01"/>
    <w:rsid w:val="00677765"/>
    <w:rsid w:val="00691BF0"/>
    <w:rsid w:val="006962AA"/>
    <w:rsid w:val="006A553B"/>
    <w:rsid w:val="006A62EC"/>
    <w:rsid w:val="006B446A"/>
    <w:rsid w:val="006C0A7A"/>
    <w:rsid w:val="006C1842"/>
    <w:rsid w:val="006C4FF8"/>
    <w:rsid w:val="006E5B27"/>
    <w:rsid w:val="007047B9"/>
    <w:rsid w:val="00715D5B"/>
    <w:rsid w:val="0075391B"/>
    <w:rsid w:val="00767565"/>
    <w:rsid w:val="00777E2D"/>
    <w:rsid w:val="007822E0"/>
    <w:rsid w:val="00782D67"/>
    <w:rsid w:val="007908DF"/>
    <w:rsid w:val="007A64A5"/>
    <w:rsid w:val="007B14DC"/>
    <w:rsid w:val="007B29D1"/>
    <w:rsid w:val="007B4B75"/>
    <w:rsid w:val="007C4FAE"/>
    <w:rsid w:val="007D5628"/>
    <w:rsid w:val="007D7797"/>
    <w:rsid w:val="007E5735"/>
    <w:rsid w:val="007E6C80"/>
    <w:rsid w:val="007E70CA"/>
    <w:rsid w:val="00800C13"/>
    <w:rsid w:val="00803EC5"/>
    <w:rsid w:val="008044B7"/>
    <w:rsid w:val="00817043"/>
    <w:rsid w:val="00820939"/>
    <w:rsid w:val="00825BF7"/>
    <w:rsid w:val="00831C1D"/>
    <w:rsid w:val="0084006C"/>
    <w:rsid w:val="00846ED7"/>
    <w:rsid w:val="008765CB"/>
    <w:rsid w:val="008845C5"/>
    <w:rsid w:val="00887C82"/>
    <w:rsid w:val="00894821"/>
    <w:rsid w:val="00896ED7"/>
    <w:rsid w:val="008B1722"/>
    <w:rsid w:val="008D36D2"/>
    <w:rsid w:val="008D464D"/>
    <w:rsid w:val="008D46E5"/>
    <w:rsid w:val="008F5506"/>
    <w:rsid w:val="009005FA"/>
    <w:rsid w:val="00922851"/>
    <w:rsid w:val="00926FBC"/>
    <w:rsid w:val="009328C9"/>
    <w:rsid w:val="00941ACA"/>
    <w:rsid w:val="00951C5F"/>
    <w:rsid w:val="009539A7"/>
    <w:rsid w:val="00972A60"/>
    <w:rsid w:val="009A739D"/>
    <w:rsid w:val="009B19F6"/>
    <w:rsid w:val="009B1F27"/>
    <w:rsid w:val="009D1F70"/>
    <w:rsid w:val="009E3617"/>
    <w:rsid w:val="00A027BB"/>
    <w:rsid w:val="00A1149F"/>
    <w:rsid w:val="00A35074"/>
    <w:rsid w:val="00A35BD6"/>
    <w:rsid w:val="00A36F97"/>
    <w:rsid w:val="00A66C07"/>
    <w:rsid w:val="00A87CB1"/>
    <w:rsid w:val="00A93DDE"/>
    <w:rsid w:val="00A97702"/>
    <w:rsid w:val="00AB30E6"/>
    <w:rsid w:val="00AB5899"/>
    <w:rsid w:val="00AC5008"/>
    <w:rsid w:val="00AC5784"/>
    <w:rsid w:val="00AD0759"/>
    <w:rsid w:val="00AD7A13"/>
    <w:rsid w:val="00AE2ECB"/>
    <w:rsid w:val="00AF35A0"/>
    <w:rsid w:val="00AF46E3"/>
    <w:rsid w:val="00B0001E"/>
    <w:rsid w:val="00B037AE"/>
    <w:rsid w:val="00B10ECF"/>
    <w:rsid w:val="00B12E4B"/>
    <w:rsid w:val="00B139E8"/>
    <w:rsid w:val="00B16BA0"/>
    <w:rsid w:val="00B22A14"/>
    <w:rsid w:val="00B41274"/>
    <w:rsid w:val="00B4286E"/>
    <w:rsid w:val="00B4396E"/>
    <w:rsid w:val="00B53D1B"/>
    <w:rsid w:val="00B56594"/>
    <w:rsid w:val="00B67D02"/>
    <w:rsid w:val="00B80B8C"/>
    <w:rsid w:val="00B92C04"/>
    <w:rsid w:val="00BA06E1"/>
    <w:rsid w:val="00BD3A85"/>
    <w:rsid w:val="00BF799F"/>
    <w:rsid w:val="00C03CA2"/>
    <w:rsid w:val="00C14CE4"/>
    <w:rsid w:val="00C204D6"/>
    <w:rsid w:val="00C24EF9"/>
    <w:rsid w:val="00C26ACF"/>
    <w:rsid w:val="00C310FC"/>
    <w:rsid w:val="00C31B71"/>
    <w:rsid w:val="00C5478E"/>
    <w:rsid w:val="00C80A2D"/>
    <w:rsid w:val="00C82BE1"/>
    <w:rsid w:val="00C836F1"/>
    <w:rsid w:val="00C92790"/>
    <w:rsid w:val="00CA2E9D"/>
    <w:rsid w:val="00CD3F9F"/>
    <w:rsid w:val="00CD4AAC"/>
    <w:rsid w:val="00CD4D74"/>
    <w:rsid w:val="00CD6A65"/>
    <w:rsid w:val="00CD6F06"/>
    <w:rsid w:val="00D07F1A"/>
    <w:rsid w:val="00D133B3"/>
    <w:rsid w:val="00D26C20"/>
    <w:rsid w:val="00D312EF"/>
    <w:rsid w:val="00D331E7"/>
    <w:rsid w:val="00D44B53"/>
    <w:rsid w:val="00D628F8"/>
    <w:rsid w:val="00D64758"/>
    <w:rsid w:val="00D65D0A"/>
    <w:rsid w:val="00D65D30"/>
    <w:rsid w:val="00D660E1"/>
    <w:rsid w:val="00D94E6C"/>
    <w:rsid w:val="00DB0AFE"/>
    <w:rsid w:val="00DB7F39"/>
    <w:rsid w:val="00E3721F"/>
    <w:rsid w:val="00E432E6"/>
    <w:rsid w:val="00E46E41"/>
    <w:rsid w:val="00E835CB"/>
    <w:rsid w:val="00EB2574"/>
    <w:rsid w:val="00EB7EC5"/>
    <w:rsid w:val="00EC0B7F"/>
    <w:rsid w:val="00EE21F4"/>
    <w:rsid w:val="00EF43F8"/>
    <w:rsid w:val="00EF6045"/>
    <w:rsid w:val="00EF6DED"/>
    <w:rsid w:val="00F00D04"/>
    <w:rsid w:val="00F019A4"/>
    <w:rsid w:val="00F03EAD"/>
    <w:rsid w:val="00F0665E"/>
    <w:rsid w:val="00F22AD0"/>
    <w:rsid w:val="00F31D10"/>
    <w:rsid w:val="00F434EF"/>
    <w:rsid w:val="00F4354E"/>
    <w:rsid w:val="00F703B8"/>
    <w:rsid w:val="00F707B3"/>
    <w:rsid w:val="00F9213E"/>
    <w:rsid w:val="00FB2F42"/>
    <w:rsid w:val="00FC12DE"/>
    <w:rsid w:val="00FE2016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9E9C08-4C92-4323-87A1-D164288F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2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769E"/>
    <w:pPr>
      <w:spacing w:after="0" w:line="240" w:lineRule="auto"/>
      <w:ind w:left="720"/>
    </w:pPr>
    <w:rPr>
      <w:rFonts w:ascii="Tahoma" w:eastAsia="Times New Roman" w:hAnsi="Tahoma" w:cs="Times New Roman"/>
      <w:sz w:val="24"/>
      <w:szCs w:val="20"/>
    </w:rPr>
  </w:style>
  <w:style w:type="paragraph" w:customStyle="1" w:styleId="TableListNumber">
    <w:name w:val="Table List Number"/>
    <w:basedOn w:val="TableText"/>
    <w:semiHidden/>
    <w:rsid w:val="00060EAB"/>
    <w:pPr>
      <w:numPr>
        <w:numId w:val="12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060EAB"/>
    <w:pPr>
      <w:spacing w:before="120" w:after="170" w:line="24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TableColumnHeader">
    <w:name w:val="Table Column Header"/>
    <w:basedOn w:val="TableText"/>
    <w:semiHidden/>
    <w:rsid w:val="00060EAB"/>
    <w:rPr>
      <w:b/>
    </w:rPr>
  </w:style>
  <w:style w:type="paragraph" w:customStyle="1" w:styleId="Knowledge">
    <w:name w:val="Knowledge"/>
    <w:basedOn w:val="Normal"/>
    <w:rsid w:val="00060EAB"/>
    <w:pPr>
      <w:spacing w:before="120" w:after="120" w:line="240" w:lineRule="auto"/>
    </w:pPr>
    <w:rPr>
      <w:rFonts w:ascii="Arial" w:eastAsia="Times New Roman" w:hAnsi="Arial" w:cs="Times New Roman"/>
      <w:szCs w:val="24"/>
    </w:rPr>
  </w:style>
  <w:style w:type="paragraph" w:customStyle="1" w:styleId="text1">
    <w:name w:val="text1"/>
    <w:basedOn w:val="Normal"/>
    <w:rsid w:val="00060EAB"/>
    <w:pPr>
      <w:numPr>
        <w:numId w:val="13"/>
      </w:numPr>
      <w:spacing w:before="60" w:after="60" w:line="260" w:lineRule="atLeast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09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01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015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Mackinnon</dc:creator>
  <cp:keywords/>
  <dc:description/>
  <cp:lastModifiedBy>Iain Mackinnon</cp:lastModifiedBy>
  <cp:revision>2</cp:revision>
  <dcterms:created xsi:type="dcterms:W3CDTF">2017-02-05T23:11:00Z</dcterms:created>
  <dcterms:modified xsi:type="dcterms:W3CDTF">2017-02-05T23:11:00Z</dcterms:modified>
</cp:coreProperties>
</file>